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
        <w:tblW w:w="14885" w:type="dxa"/>
        <w:jc w:val="center"/>
        <w:tblLayout w:type="fixed"/>
        <w:tblLook w:val="04A0" w:firstRow="1" w:lastRow="0" w:firstColumn="1" w:lastColumn="0" w:noHBand="0" w:noVBand="1"/>
      </w:tblPr>
      <w:tblGrid>
        <w:gridCol w:w="1702"/>
        <w:gridCol w:w="851"/>
        <w:gridCol w:w="768"/>
        <w:gridCol w:w="6036"/>
        <w:gridCol w:w="5528"/>
      </w:tblGrid>
      <w:tr w:rsidR="00430C45" w:rsidRPr="00430C45" w:rsidTr="002003F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sz w:val="20"/>
                <w:szCs w:val="20"/>
              </w:rPr>
            </w:pPr>
            <w:r w:rsidRPr="00430C45">
              <w:rPr>
                <w:rFonts w:ascii="Calibri" w:eastAsia="Times New Roman" w:hAnsi="Calibri" w:cs="Times New Roman"/>
                <w:sz w:val="20"/>
                <w:szCs w:val="20"/>
              </w:rPr>
              <w:t>Pošiljatelj komentara</w:t>
            </w:r>
          </w:p>
        </w:tc>
        <w:tc>
          <w:tcPr>
            <w:tcW w:w="851" w:type="dxa"/>
            <w:vAlign w:val="center"/>
            <w:hideMark/>
          </w:tcPr>
          <w:p w:rsidR="00430C45" w:rsidRPr="00430C45" w:rsidRDefault="00430C45" w:rsidP="00430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430C45">
              <w:rPr>
                <w:rFonts w:ascii="Calibri" w:eastAsia="Times New Roman" w:hAnsi="Calibri" w:cs="Times New Roman"/>
                <w:sz w:val="20"/>
                <w:szCs w:val="20"/>
              </w:rPr>
              <w:t>Članak</w:t>
            </w:r>
          </w:p>
        </w:tc>
        <w:tc>
          <w:tcPr>
            <w:tcW w:w="768" w:type="dxa"/>
            <w:vAlign w:val="center"/>
            <w:hideMark/>
          </w:tcPr>
          <w:p w:rsidR="00430C45" w:rsidRPr="00430C45" w:rsidRDefault="00430C45" w:rsidP="00430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430C45">
              <w:rPr>
                <w:rFonts w:ascii="Calibri" w:eastAsia="Times New Roman" w:hAnsi="Calibri" w:cs="Times New Roman"/>
                <w:sz w:val="20"/>
                <w:szCs w:val="20"/>
              </w:rPr>
              <w:t>Stavak</w:t>
            </w:r>
          </w:p>
        </w:tc>
        <w:tc>
          <w:tcPr>
            <w:tcW w:w="6036" w:type="dxa"/>
            <w:vAlign w:val="center"/>
            <w:hideMark/>
          </w:tcPr>
          <w:p w:rsidR="00430C45" w:rsidRPr="00430C45" w:rsidRDefault="00430C45" w:rsidP="00430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430C45">
              <w:rPr>
                <w:rFonts w:ascii="Calibri" w:eastAsia="Times New Roman" w:hAnsi="Calibri" w:cs="Times New Roman"/>
                <w:sz w:val="20"/>
                <w:szCs w:val="20"/>
              </w:rPr>
              <w:t>Komentari udruga</w:t>
            </w:r>
          </w:p>
        </w:tc>
        <w:tc>
          <w:tcPr>
            <w:tcW w:w="5528" w:type="dxa"/>
            <w:vAlign w:val="center"/>
            <w:hideMark/>
          </w:tcPr>
          <w:p w:rsidR="00430C45" w:rsidRPr="00430C45" w:rsidRDefault="00430C45" w:rsidP="00430C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430C45">
              <w:rPr>
                <w:rFonts w:ascii="Calibri" w:eastAsia="Times New Roman" w:hAnsi="Calibri" w:cs="Times New Roman"/>
                <w:sz w:val="20"/>
                <w:szCs w:val="20"/>
              </w:rPr>
              <w:t>OČITOVANJA</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5F099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određuje ništa, nepotrebno – izbaciti</w:t>
            </w:r>
          </w:p>
        </w:tc>
        <w:tc>
          <w:tcPr>
            <w:tcW w:w="5528" w:type="dxa"/>
            <w:vAlign w:val="center"/>
            <w:hideMark/>
          </w:tcPr>
          <w:p w:rsidR="00D429F3" w:rsidRDefault="00430C45" w:rsidP="00D42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D429F3" w:rsidP="00D42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430C45" w:rsidRPr="00430C45">
              <w:rPr>
                <w:rFonts w:ascii="Calibri" w:eastAsia="Times New Roman" w:hAnsi="Calibri" w:cs="Times New Roman"/>
                <w:color w:val="000000"/>
                <w:sz w:val="20"/>
                <w:szCs w:val="20"/>
              </w:rPr>
              <w:t>adi se o temeljnoj odredbi kojom se definira sadržaj tri osnovna poglavlja u Uredbi</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5F099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određuje ništa, nepotrebno – izbaciti</w:t>
            </w:r>
          </w:p>
        </w:tc>
        <w:tc>
          <w:tcPr>
            <w:tcW w:w="5528" w:type="dxa"/>
            <w:vAlign w:val="center"/>
            <w:hideMark/>
          </w:tcPr>
          <w:p w:rsidR="00D429F3" w:rsidRDefault="00430C45" w:rsidP="00D429F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D429F3" w:rsidP="00D429F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430C45" w:rsidRPr="00430C45">
              <w:rPr>
                <w:rFonts w:ascii="Calibri" w:eastAsia="Times New Roman" w:hAnsi="Calibri" w:cs="Times New Roman"/>
                <w:color w:val="000000"/>
                <w:sz w:val="20"/>
                <w:szCs w:val="20"/>
              </w:rPr>
              <w:t>adi se o odredbi kojom se definiraju osnovni preduvjeti koje mora osigurati davatelj financijskih sredstava da bi uopće mogao dodjeljivati sredstva iz javnih izvora udrugama.</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5F099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A6. Treba drugačije formulirati, npr. da „natječaj mora sufinancirati najmanje 70% troškova projekta“, jer sufinanciranje projekta sa 1000 kuna je zlouporaba sufinanciranja u političke svrhe, sa sredstvima sa kojima se ne može izvesti niti minimalan projekt, to može biti institucionalna potpora.</w:t>
            </w:r>
            <w:r w:rsidRPr="00430C45">
              <w:rPr>
                <w:rFonts w:ascii="Calibri" w:eastAsia="Times New Roman" w:hAnsi="Calibri" w:cs="Times New Roman"/>
                <w:color w:val="000000"/>
                <w:sz w:val="20"/>
                <w:szCs w:val="20"/>
              </w:rPr>
              <w:br/>
              <w:t>B9. Dopuniti „Programi koji nisu odobreni se arhiviraju sa klauzulom zaštite autorskih prava i ne mogu se davati trećim osobama.“</w:t>
            </w:r>
          </w:p>
        </w:tc>
        <w:tc>
          <w:tcPr>
            <w:tcW w:w="5528" w:type="dxa"/>
            <w:vAlign w:val="center"/>
            <w:hideMark/>
          </w:tcPr>
          <w:p w:rsidR="00D429F3" w:rsidRDefault="00D429F3"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A6. - </w:t>
            </w:r>
            <w:r w:rsidR="00430C45" w:rsidRPr="00430C45">
              <w:rPr>
                <w:rFonts w:ascii="Calibri" w:eastAsia="Times New Roman" w:hAnsi="Calibri" w:cs="Times New Roman"/>
                <w:color w:val="000000"/>
                <w:sz w:val="20"/>
                <w:szCs w:val="20"/>
              </w:rPr>
              <w:t xml:space="preserve">NE PRIHVAĆA SE </w:t>
            </w:r>
          </w:p>
          <w:p w:rsidR="00D429F3" w:rsidRDefault="00D429F3" w:rsidP="00D42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430C45" w:rsidRPr="00430C45">
              <w:rPr>
                <w:rFonts w:ascii="Calibri" w:eastAsia="Times New Roman" w:hAnsi="Calibri" w:cs="Times New Roman"/>
                <w:color w:val="000000"/>
                <w:sz w:val="20"/>
                <w:szCs w:val="20"/>
              </w:rPr>
              <w:t xml:space="preserve">ostotno određenje </w:t>
            </w:r>
            <w:r>
              <w:rPr>
                <w:rFonts w:ascii="Calibri" w:eastAsia="Times New Roman" w:hAnsi="Calibri" w:cs="Times New Roman"/>
                <w:color w:val="000000"/>
                <w:sz w:val="20"/>
                <w:szCs w:val="20"/>
              </w:rPr>
              <w:t>se ne može prihvatiti</w:t>
            </w:r>
            <w:r w:rsidR="00430C45" w:rsidRPr="00430C45">
              <w:rPr>
                <w:rFonts w:ascii="Calibri" w:eastAsia="Times New Roman" w:hAnsi="Calibri" w:cs="Times New Roman"/>
                <w:color w:val="000000"/>
                <w:sz w:val="20"/>
                <w:szCs w:val="20"/>
              </w:rPr>
              <w:t xml:space="preserve">, ali se naglasak stavlja na realno financiranje aktivnosti </w:t>
            </w: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 u cijelom tekstu Uredbe naglasak je na financiranju najboljih programa </w:t>
            </w: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 projekata, a ne svih koji se jave na natječaj</w:t>
            </w:r>
            <w:r>
              <w:rPr>
                <w:rFonts w:ascii="Calibri" w:eastAsia="Times New Roman" w:hAnsi="Calibri" w:cs="Times New Roman"/>
                <w:color w:val="000000"/>
                <w:sz w:val="20"/>
                <w:szCs w:val="20"/>
              </w:rPr>
              <w:t>.</w:t>
            </w:r>
          </w:p>
          <w:p w:rsidR="00D429F3" w:rsidRDefault="00430C45" w:rsidP="00D42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D429F3">
              <w:rPr>
                <w:rFonts w:ascii="Calibri" w:eastAsia="Times New Roman" w:hAnsi="Calibri" w:cs="Times New Roman"/>
                <w:color w:val="000000"/>
                <w:sz w:val="20"/>
                <w:szCs w:val="20"/>
              </w:rPr>
              <w:t xml:space="preserve">B9. - </w:t>
            </w:r>
            <w:r w:rsidRPr="00430C45">
              <w:rPr>
                <w:rFonts w:ascii="Calibri" w:eastAsia="Times New Roman" w:hAnsi="Calibri" w:cs="Times New Roman"/>
                <w:color w:val="000000"/>
                <w:sz w:val="20"/>
                <w:szCs w:val="20"/>
              </w:rPr>
              <w:t xml:space="preserve">PRIHVAĆA SE </w:t>
            </w:r>
          </w:p>
          <w:p w:rsidR="00430C45" w:rsidRPr="00430C45" w:rsidRDefault="00D429F3" w:rsidP="00D429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D429F3">
              <w:rPr>
                <w:rFonts w:ascii="Calibri" w:eastAsia="Times New Roman" w:hAnsi="Calibri" w:cs="Times New Roman"/>
                <w:sz w:val="20"/>
                <w:szCs w:val="20"/>
              </w:rPr>
              <w:t xml:space="preserve">Odredba će </w:t>
            </w:r>
            <w:r w:rsidR="00430C45" w:rsidRPr="00D429F3">
              <w:rPr>
                <w:rFonts w:ascii="Calibri" w:eastAsia="Times New Roman" w:hAnsi="Calibri" w:cs="Times New Roman"/>
                <w:bCs/>
                <w:sz w:val="20"/>
                <w:szCs w:val="20"/>
              </w:rPr>
              <w:t>bit</w:t>
            </w:r>
            <w:r w:rsidRPr="00D429F3">
              <w:rPr>
                <w:rFonts w:ascii="Calibri" w:eastAsia="Times New Roman" w:hAnsi="Calibri" w:cs="Times New Roman"/>
                <w:bCs/>
                <w:sz w:val="20"/>
                <w:szCs w:val="20"/>
              </w:rPr>
              <w:t>i</w:t>
            </w:r>
            <w:r w:rsidR="00430C45" w:rsidRPr="00D429F3">
              <w:rPr>
                <w:rFonts w:ascii="Calibri" w:eastAsia="Times New Roman" w:hAnsi="Calibri" w:cs="Times New Roman"/>
                <w:bCs/>
                <w:sz w:val="20"/>
                <w:szCs w:val="20"/>
              </w:rPr>
              <w:t xml:space="preserve"> </w:t>
            </w:r>
            <w:r w:rsidRPr="00D429F3">
              <w:rPr>
                <w:rFonts w:ascii="Calibri" w:eastAsia="Times New Roman" w:hAnsi="Calibri" w:cs="Times New Roman"/>
                <w:bCs/>
                <w:sz w:val="20"/>
                <w:szCs w:val="20"/>
              </w:rPr>
              <w:t>dodatno</w:t>
            </w:r>
            <w:r w:rsidR="00430C45" w:rsidRPr="00D429F3">
              <w:rPr>
                <w:rFonts w:ascii="Calibri" w:eastAsia="Times New Roman" w:hAnsi="Calibri" w:cs="Times New Roman"/>
                <w:bCs/>
                <w:sz w:val="20"/>
                <w:szCs w:val="20"/>
              </w:rPr>
              <w:t xml:space="preserve"> uređen</w:t>
            </w:r>
            <w:r w:rsidRPr="00D429F3">
              <w:rPr>
                <w:rFonts w:ascii="Calibri" w:eastAsia="Times New Roman" w:hAnsi="Calibri" w:cs="Times New Roman"/>
                <w:bCs/>
                <w:sz w:val="20"/>
                <w:szCs w:val="20"/>
              </w:rPr>
              <w:t>a</w:t>
            </w:r>
            <w:r w:rsidR="00430C45" w:rsidRPr="00D429F3">
              <w:rPr>
                <w:rFonts w:ascii="Calibri" w:eastAsia="Times New Roman" w:hAnsi="Calibri" w:cs="Times New Roman"/>
                <w:bCs/>
                <w:sz w:val="20"/>
                <w:szCs w:val="20"/>
              </w:rPr>
              <w:t xml:space="preserve"> </w:t>
            </w:r>
            <w:r w:rsidRPr="00D429F3">
              <w:rPr>
                <w:rFonts w:ascii="Calibri" w:eastAsia="Times New Roman" w:hAnsi="Calibri" w:cs="Times New Roman"/>
                <w:bCs/>
                <w:sz w:val="20"/>
                <w:szCs w:val="20"/>
              </w:rPr>
              <w:t>P</w:t>
            </w:r>
            <w:r w:rsidR="00430C45" w:rsidRPr="00D429F3">
              <w:rPr>
                <w:rFonts w:ascii="Calibri" w:eastAsia="Times New Roman" w:hAnsi="Calibri" w:cs="Times New Roman"/>
                <w:bCs/>
                <w:sz w:val="20"/>
                <w:szCs w:val="20"/>
              </w:rPr>
              <w:t>riručnikom</w:t>
            </w:r>
            <w:r>
              <w:t xml:space="preserve"> </w:t>
            </w:r>
            <w:r w:rsidRPr="00D429F3">
              <w:rPr>
                <w:rFonts w:ascii="Calibri" w:eastAsia="Times New Roman" w:hAnsi="Calibri" w:cs="Times New Roman"/>
                <w:bCs/>
                <w:sz w:val="20"/>
                <w:szCs w:val="20"/>
              </w:rPr>
              <w:t>za postupanje u primjeni Uredbe (u daljnjem tekstu: Priručnik).</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4A4AB0"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Mijenja se i glasi: da osobe ovlaštene za zastupanje udruge i voditelja programa ili projekta nisu pravomoćno osuđeni zbog bilo kakvog djela prijevare ili korupcije ili  druge nezakonite aktivnosti vezane za financijsko poslovanje.</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2.</w:t>
            </w:r>
            <w:r w:rsidRPr="00430C45">
              <w:rPr>
                <w:rFonts w:ascii="Calibri" w:eastAsia="Times New Roman" w:hAnsi="Calibri" w:cs="Times New Roman"/>
                <w:color w:val="000000"/>
                <w:sz w:val="20"/>
                <w:szCs w:val="20"/>
              </w:rPr>
              <w:t xml:space="preserve"> Izbaciti</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3.</w:t>
            </w:r>
            <w:r w:rsidRPr="00430C45">
              <w:rPr>
                <w:rFonts w:ascii="Calibri" w:eastAsia="Times New Roman" w:hAnsi="Calibri" w:cs="Times New Roman"/>
                <w:color w:val="000000"/>
                <w:sz w:val="20"/>
                <w:szCs w:val="20"/>
              </w:rPr>
              <w:t xml:space="preserve"> Izbaciti ili preformulirati</w:t>
            </w:r>
          </w:p>
        </w:tc>
        <w:tc>
          <w:tcPr>
            <w:tcW w:w="5528" w:type="dxa"/>
            <w:vAlign w:val="center"/>
            <w:hideMark/>
          </w:tcPr>
          <w:p w:rsidR="004A4AB0" w:rsidRDefault="004A4AB0"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Alineja 1. - </w:t>
            </w:r>
            <w:r w:rsidR="00430C45" w:rsidRPr="00430C45">
              <w:rPr>
                <w:rFonts w:ascii="Calibri" w:eastAsia="Times New Roman" w:hAnsi="Calibri" w:cs="Times New Roman"/>
                <w:color w:val="000000"/>
                <w:sz w:val="20"/>
                <w:szCs w:val="20"/>
              </w:rPr>
              <w:t xml:space="preserve">NE PRIHVAĆA SE </w:t>
            </w:r>
          </w:p>
          <w:p w:rsidR="004A4AB0" w:rsidRDefault="004A4AB0"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430C45" w:rsidRPr="00430C45">
              <w:rPr>
                <w:rFonts w:ascii="Calibri" w:eastAsia="Times New Roman" w:hAnsi="Calibri" w:cs="Times New Roman"/>
                <w:color w:val="000000"/>
                <w:sz w:val="20"/>
                <w:szCs w:val="20"/>
              </w:rPr>
              <w:t>druga ne može pribaviti dokaze iz kaznene evidencije, a odredbom članka 48. stvoreni su preduvjeti da se s osuđenima za određena kaznena djela raskine ugovor o financiranju.</w:t>
            </w:r>
          </w:p>
          <w:p w:rsidR="004A4AB0" w:rsidRDefault="00430C45"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4A4AB0">
              <w:rPr>
                <w:rFonts w:ascii="Calibri" w:eastAsia="Times New Roman" w:hAnsi="Calibri" w:cs="Times New Roman"/>
                <w:color w:val="000000"/>
                <w:sz w:val="20"/>
                <w:szCs w:val="20"/>
              </w:rPr>
              <w:t>Alineja 2</w:t>
            </w:r>
            <w:r w:rsidR="004528BF">
              <w:rPr>
                <w:rFonts w:ascii="Calibri" w:eastAsia="Times New Roman" w:hAnsi="Calibri" w:cs="Times New Roman"/>
                <w:color w:val="000000"/>
                <w:sz w:val="20"/>
                <w:szCs w:val="20"/>
              </w:rPr>
              <w:t>.</w:t>
            </w:r>
            <w:r w:rsidR="004A4AB0">
              <w:rPr>
                <w:rFonts w:ascii="Calibri" w:eastAsia="Times New Roman" w:hAnsi="Calibri" w:cs="Times New Roman"/>
                <w:color w:val="000000"/>
                <w:sz w:val="20"/>
                <w:szCs w:val="20"/>
              </w:rPr>
              <w:t xml:space="preserve"> - </w:t>
            </w:r>
            <w:r w:rsidRPr="00430C45">
              <w:rPr>
                <w:rFonts w:ascii="Calibri" w:eastAsia="Times New Roman" w:hAnsi="Calibri" w:cs="Times New Roman"/>
                <w:color w:val="000000"/>
                <w:sz w:val="20"/>
                <w:szCs w:val="20"/>
              </w:rPr>
              <w:t xml:space="preserve">NE PRIHVAĆA SE </w:t>
            </w:r>
          </w:p>
          <w:p w:rsidR="004A4AB0" w:rsidRDefault="004A4AB0"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z javnih izvora ne može</w:t>
            </w:r>
            <w:r>
              <w:rPr>
                <w:rFonts w:ascii="Calibri" w:eastAsia="Times New Roman" w:hAnsi="Calibri" w:cs="Times New Roman"/>
                <w:color w:val="000000"/>
                <w:sz w:val="20"/>
                <w:szCs w:val="20"/>
              </w:rPr>
              <w:t xml:space="preserve"> se</w:t>
            </w:r>
            <w:r w:rsidR="00430C45" w:rsidRPr="00430C45">
              <w:rPr>
                <w:rFonts w:ascii="Calibri" w:eastAsia="Times New Roman" w:hAnsi="Calibri" w:cs="Times New Roman"/>
                <w:color w:val="000000"/>
                <w:sz w:val="20"/>
                <w:szCs w:val="20"/>
              </w:rPr>
              <w:t xml:space="preserve"> financirati pravna osoba koja ima dugove prema državi</w:t>
            </w:r>
            <w:r>
              <w:rPr>
                <w:rFonts w:ascii="Calibri" w:eastAsia="Times New Roman" w:hAnsi="Calibri" w:cs="Times New Roman"/>
                <w:color w:val="000000"/>
                <w:sz w:val="20"/>
                <w:szCs w:val="20"/>
              </w:rPr>
              <w:t>.</w:t>
            </w:r>
          </w:p>
          <w:p w:rsidR="004A4AB0" w:rsidRDefault="00430C45"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4A4AB0">
              <w:rPr>
                <w:rFonts w:ascii="Calibri" w:eastAsia="Times New Roman" w:hAnsi="Calibri" w:cs="Times New Roman"/>
                <w:color w:val="000000"/>
                <w:sz w:val="20"/>
                <w:szCs w:val="20"/>
              </w:rPr>
              <w:t xml:space="preserve">Alineja 3. - </w:t>
            </w:r>
            <w:r w:rsidRPr="00430C45">
              <w:rPr>
                <w:rFonts w:ascii="Calibri" w:eastAsia="Times New Roman" w:hAnsi="Calibri" w:cs="Times New Roman"/>
                <w:color w:val="000000"/>
                <w:sz w:val="20"/>
                <w:szCs w:val="20"/>
              </w:rPr>
              <w:t xml:space="preserve">NE PRIHVAĆA SE </w:t>
            </w:r>
          </w:p>
          <w:p w:rsidR="00430C45" w:rsidRPr="00430C45" w:rsidRDefault="004A4AB0"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00430C45" w:rsidRPr="00430C45">
              <w:rPr>
                <w:rFonts w:ascii="Calibri" w:eastAsia="Times New Roman" w:hAnsi="Calibri" w:cs="Times New Roman"/>
                <w:color w:val="000000"/>
                <w:sz w:val="20"/>
                <w:szCs w:val="20"/>
              </w:rPr>
              <w:t>redstva</w:t>
            </w:r>
            <w:r>
              <w:rPr>
                <w:rFonts w:ascii="Calibri" w:eastAsia="Times New Roman" w:hAnsi="Calibri" w:cs="Times New Roman"/>
                <w:color w:val="000000"/>
                <w:sz w:val="20"/>
                <w:szCs w:val="20"/>
              </w:rPr>
              <w:t xml:space="preserve"> se</w:t>
            </w:r>
            <w:r w:rsidR="00430C45" w:rsidRPr="00430C45">
              <w:rPr>
                <w:rFonts w:ascii="Calibri" w:eastAsia="Times New Roman" w:hAnsi="Calibri" w:cs="Times New Roman"/>
                <w:color w:val="000000"/>
                <w:sz w:val="20"/>
                <w:szCs w:val="20"/>
              </w:rPr>
              <w:t xml:space="preserve"> mogu dati samo onoj udruzi koja ima kapacitete za raspolaganje tim sredstvima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4A4AB0"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A2. i A4. Izbaciti</w:t>
            </w:r>
          </w:p>
        </w:tc>
        <w:tc>
          <w:tcPr>
            <w:tcW w:w="5528" w:type="dxa"/>
            <w:vAlign w:val="center"/>
            <w:hideMark/>
          </w:tcPr>
          <w:p w:rsidR="004A4AB0" w:rsidRDefault="00430C45" w:rsidP="004A4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4A4AB0" w:rsidP="004A4A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430C45" w:rsidRPr="00430C45">
              <w:rPr>
                <w:rFonts w:ascii="Calibri" w:eastAsia="Times New Roman" w:hAnsi="Calibri" w:cs="Times New Roman"/>
                <w:color w:val="000000"/>
                <w:sz w:val="20"/>
                <w:szCs w:val="20"/>
              </w:rPr>
              <w:t>adi</w:t>
            </w:r>
            <w:r>
              <w:rPr>
                <w:rFonts w:ascii="Calibri" w:eastAsia="Times New Roman" w:hAnsi="Calibri" w:cs="Times New Roman"/>
                <w:color w:val="000000"/>
                <w:sz w:val="20"/>
                <w:szCs w:val="20"/>
              </w:rPr>
              <w:t xml:space="preserve"> se</w:t>
            </w:r>
            <w:r w:rsidR="00430C45" w:rsidRPr="00430C45">
              <w:rPr>
                <w:rFonts w:ascii="Calibri" w:eastAsia="Times New Roman" w:hAnsi="Calibri" w:cs="Times New Roman"/>
                <w:color w:val="000000"/>
                <w:sz w:val="20"/>
                <w:szCs w:val="20"/>
              </w:rPr>
              <w:t xml:space="preserve"> o prednostima koje jamče sigurnost u raspolaganju javnim sredstvima</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 xml:space="preserve">"ROZP" – </w:t>
            </w:r>
            <w:r w:rsidRPr="00430C45">
              <w:rPr>
                <w:rFonts w:ascii="Calibri" w:eastAsia="Times New Roman" w:hAnsi="Calibri" w:cs="Times New Roman"/>
                <w:color w:val="366092"/>
                <w:sz w:val="20"/>
                <w:szCs w:val="20"/>
              </w:rPr>
              <w:lastRenderedPageBreak/>
              <w:t>regionalna organizacija zaštite potrošača</w:t>
            </w:r>
          </w:p>
        </w:tc>
        <w:tc>
          <w:tcPr>
            <w:tcW w:w="851" w:type="dxa"/>
            <w:vAlign w:val="center"/>
            <w:hideMark/>
          </w:tcPr>
          <w:p w:rsidR="00430C45" w:rsidRPr="00430C45" w:rsidRDefault="004A4AB0"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6</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 odrednici za udruge za zaštitu potrošača se ne bi trebali raspisivati </w:t>
            </w:r>
            <w:r w:rsidRPr="00430C45">
              <w:rPr>
                <w:rFonts w:ascii="Calibri" w:eastAsia="Times New Roman" w:hAnsi="Calibri" w:cs="Times New Roman"/>
                <w:color w:val="000000"/>
                <w:sz w:val="20"/>
                <w:szCs w:val="20"/>
              </w:rPr>
              <w:lastRenderedPageBreak/>
              <w:t>natječaji, a Ministarstvo gospodarstva je poslao naputak lokalnim/regionalnim samoupravama (12. rujna 2014.) da ne potporu daju isključivo preko natječaja.</w:t>
            </w:r>
          </w:p>
        </w:tc>
        <w:tc>
          <w:tcPr>
            <w:tcW w:w="5528" w:type="dxa"/>
            <w:vAlign w:val="center"/>
            <w:hideMark/>
          </w:tcPr>
          <w:p w:rsidR="004A4AB0" w:rsidRDefault="00430C45"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NE PRIHVAĆA SE </w:t>
            </w:r>
          </w:p>
          <w:p w:rsidR="00430C45" w:rsidRPr="00430C45" w:rsidRDefault="004A4AB0" w:rsidP="004A4AB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N</w:t>
            </w:r>
            <w:r w:rsidR="00430C45" w:rsidRPr="00430C45">
              <w:rPr>
                <w:rFonts w:ascii="Calibri" w:eastAsia="Times New Roman" w:hAnsi="Calibri" w:cs="Times New Roman"/>
                <w:color w:val="000000"/>
                <w:sz w:val="20"/>
                <w:szCs w:val="20"/>
              </w:rPr>
              <w:t xml:space="preserve">e vidimo zbog kojeg razloga se za udruge potrošača ne bi trebali raspisivati javni natječaji </w:t>
            </w:r>
            <w:proofErr w:type="spellStart"/>
            <w:r w:rsidR="00430C45" w:rsidRPr="00430C45">
              <w:rPr>
                <w:rFonts w:ascii="Calibri" w:eastAsia="Times New Roman" w:hAnsi="Calibri" w:cs="Times New Roman"/>
                <w:color w:val="000000"/>
                <w:sz w:val="20"/>
                <w:szCs w:val="20"/>
              </w:rPr>
              <w:t>osnosno</w:t>
            </w:r>
            <w:proofErr w:type="spellEnd"/>
            <w:r w:rsidR="00430C45" w:rsidRPr="00430C45">
              <w:rPr>
                <w:rFonts w:ascii="Calibri" w:eastAsia="Times New Roman" w:hAnsi="Calibri" w:cs="Times New Roman"/>
                <w:color w:val="000000"/>
                <w:sz w:val="20"/>
                <w:szCs w:val="20"/>
              </w:rPr>
              <w:t xml:space="preserve"> javni pozivi</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"ROZP" – regionalna organizacija zaštite potrošača</w:t>
            </w:r>
          </w:p>
        </w:tc>
        <w:tc>
          <w:tcPr>
            <w:tcW w:w="851" w:type="dxa"/>
            <w:vAlign w:val="center"/>
            <w:hideMark/>
          </w:tcPr>
          <w:p w:rsidR="00430C45" w:rsidRPr="00430C45" w:rsidRDefault="009F7257"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Prije se navodi obveza javnosti trošenja sredstava objavom na mrežnim stranicama udruge, a ovdje se pretpostavlja da davatelju nisu dostupni registri koji su javni na </w:t>
            </w:r>
            <w:proofErr w:type="spellStart"/>
            <w:r w:rsidRPr="00430C45">
              <w:rPr>
                <w:rFonts w:ascii="Calibri" w:eastAsia="Times New Roman" w:hAnsi="Calibri" w:cs="Times New Roman"/>
                <w:color w:val="000000"/>
                <w:sz w:val="20"/>
                <w:szCs w:val="20"/>
              </w:rPr>
              <w:t>internetu</w:t>
            </w:r>
            <w:proofErr w:type="spellEnd"/>
            <w:r w:rsidRPr="00430C45">
              <w:rPr>
                <w:rFonts w:ascii="Calibri" w:eastAsia="Times New Roman" w:hAnsi="Calibri" w:cs="Times New Roman"/>
                <w:color w:val="000000"/>
                <w:sz w:val="20"/>
                <w:szCs w:val="20"/>
              </w:rPr>
              <w:t xml:space="preserve">? Nema nedostupnih registara, a ovo samo omogućava davatelju koji se ne zna koristiti </w:t>
            </w:r>
            <w:proofErr w:type="spellStart"/>
            <w:r w:rsidRPr="00430C45">
              <w:rPr>
                <w:rFonts w:ascii="Calibri" w:eastAsia="Times New Roman" w:hAnsi="Calibri" w:cs="Times New Roman"/>
                <w:color w:val="000000"/>
                <w:sz w:val="20"/>
                <w:szCs w:val="20"/>
              </w:rPr>
              <w:t>internetom</w:t>
            </w:r>
            <w:proofErr w:type="spellEnd"/>
            <w:r w:rsidRPr="00430C45">
              <w:rPr>
                <w:rFonts w:ascii="Calibri" w:eastAsia="Times New Roman" w:hAnsi="Calibri" w:cs="Times New Roman"/>
                <w:color w:val="000000"/>
                <w:sz w:val="20"/>
                <w:szCs w:val="20"/>
              </w:rPr>
              <w:t xml:space="preserve"> ili to smatra gubljenjem vremena da stvara dodatne troškove udruzi pri izradi projekta</w:t>
            </w:r>
            <w:r w:rsidRPr="00430C45">
              <w:rPr>
                <w:rFonts w:ascii="Calibri" w:eastAsia="Times New Roman" w:hAnsi="Calibri" w:cs="Times New Roman"/>
                <w:color w:val="000000"/>
                <w:sz w:val="20"/>
                <w:szCs w:val="20"/>
              </w:rPr>
              <w:br/>
              <w:t>1A. ovo stvara mogućnost nepotrebne manipulacije, bilo kojeg tipa</w:t>
            </w:r>
            <w:r w:rsidRPr="00430C45">
              <w:rPr>
                <w:rFonts w:ascii="Calibri" w:eastAsia="Times New Roman" w:hAnsi="Calibri" w:cs="Times New Roman"/>
                <w:color w:val="000000"/>
                <w:sz w:val="20"/>
                <w:szCs w:val="20"/>
              </w:rPr>
              <w:br/>
              <w:t>1B. U Hrvatskoj se teži ha informatizaciji, postoji projekt e-građana, postoji e-fina i nema razloga birokratizirati dokumentaciju u projektu i stvarati dodatne troškove. Onaj tko daje sredstva mora biti osposobljen da kontrolira kome je dao sredstva i kako se troše, a to mu omogućava suvremene internetske aplikacije i servisi. Ako nije osposobljen za isto, ne može biti niti davatelj sredstva, jer je slabije obrazovan od provoditelja projekta</w:t>
            </w:r>
            <w:r w:rsidRPr="00430C45">
              <w:rPr>
                <w:rFonts w:ascii="Calibri" w:eastAsia="Times New Roman" w:hAnsi="Calibri" w:cs="Times New Roman"/>
                <w:color w:val="000000"/>
                <w:sz w:val="20"/>
                <w:szCs w:val="20"/>
              </w:rPr>
              <w:br/>
              <w:t>1C. ovo samo ako je udruga prvi puta kod davatelja na natječaju, inače je birokratsko maltretiranje</w:t>
            </w:r>
            <w:r w:rsidRPr="00430C45">
              <w:rPr>
                <w:rFonts w:ascii="Calibri" w:eastAsia="Times New Roman" w:hAnsi="Calibri" w:cs="Times New Roman"/>
                <w:color w:val="000000"/>
                <w:sz w:val="20"/>
                <w:szCs w:val="20"/>
              </w:rPr>
              <w:br/>
              <w:t>1D. Jako upitno. Naime lokalne samouprave olako daju Pisma namjere i Odluke o sufinanciranju a kasnije ih se ne pridržavaju. Nadalje najčešće se pri odobravanju sredstava ne odobri 100% traženih sredstava, pa je nemoguće definirati svotu koja je potreba od lokalne samouprave. Npr. Udruge za zaštitu potrošača ne mogu primati donacije od trgovaca, da su „osuđene“ na sufinanciranje lokalne/regionalne samouprave. Dobro rješenje je da se prikaže koliko se planira od drugih donatora prikupiti sredstava, pa ako projekt prođe na natječaju onda tražiti donatore. Jer ako onaj tko je olako dao Odluku ne poštuje istu, zar će udruga preko suda istjerivati obećanje ??? – nema sredstava za to</w:t>
            </w:r>
            <w:r w:rsidRPr="00430C45">
              <w:rPr>
                <w:rFonts w:ascii="Calibri" w:eastAsia="Times New Roman" w:hAnsi="Calibri" w:cs="Times New Roman"/>
                <w:color w:val="000000"/>
                <w:sz w:val="20"/>
                <w:szCs w:val="20"/>
              </w:rPr>
              <w:br/>
              <w:t xml:space="preserve">1E. Ovo je malo krivo postavljeno. Traži se uvjerenje da se ne vodi kazneno postupak, a što za one koji su bili osuđivani za pronevjere novca? Zatim, kazneni postupak ne znači i da je osoba počinila kazneno djelo. Npr. „kazneni postupak“ je i ako se vodi postupak za klevetu, koji u naravi traje po nekoliko godina. Dovoljno je da se netko osjeća oklevetanim i da pokrene kazneni postupak, neki predstavnik udruge kao voditelj projekta, ili ovlaštena osoba ne mogu participirati u </w:t>
            </w:r>
            <w:r w:rsidRPr="00430C45">
              <w:rPr>
                <w:rFonts w:ascii="Calibri" w:eastAsia="Times New Roman" w:hAnsi="Calibri" w:cs="Times New Roman"/>
                <w:color w:val="000000"/>
                <w:sz w:val="20"/>
                <w:szCs w:val="20"/>
              </w:rPr>
              <w:lastRenderedPageBreak/>
              <w:t>natječaju iako će možda za 5 godina biti oslobođeni krivnje. Puno bolje rješenje je da osoba nije osuđivana za djela pronevjere ili financijske prijevare. Jer ako i je i kazna je izbrisana o tome se neće vidjeti na ni potvrdi. Ovdje bi imalo opravdanje i da voditelj i ovlašteni predstavnik nisu pravomoćno osuđeni zbog bilo kakvog djela prijevare ili korupcije ili  druge nezakonite aktivnosti vezane za financijsko poslovanje</w:t>
            </w:r>
          </w:p>
        </w:tc>
        <w:tc>
          <w:tcPr>
            <w:tcW w:w="5528" w:type="dxa"/>
            <w:vAlign w:val="center"/>
            <w:hideMark/>
          </w:tcPr>
          <w:p w:rsidR="009F7257" w:rsidRDefault="00430C45"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1A. - 1C.</w:t>
            </w:r>
            <w:r w:rsidR="009F7257">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 xml:space="preserve"> NE PRIHVAĆA SE </w:t>
            </w:r>
          </w:p>
          <w:p w:rsidR="009F7257" w:rsidRDefault="009F7257"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430C45" w:rsidRPr="00430C45">
              <w:rPr>
                <w:rFonts w:ascii="Calibri" w:eastAsia="Times New Roman" w:hAnsi="Calibri" w:cs="Times New Roman"/>
                <w:color w:val="000000"/>
                <w:sz w:val="20"/>
                <w:szCs w:val="20"/>
              </w:rPr>
              <w:t>adi se o odredbama koje će</w:t>
            </w:r>
            <w:r>
              <w:rPr>
                <w:rFonts w:ascii="Calibri" w:eastAsia="Times New Roman" w:hAnsi="Calibri" w:cs="Times New Roman"/>
                <w:color w:val="000000"/>
                <w:sz w:val="20"/>
                <w:szCs w:val="20"/>
              </w:rPr>
              <w:t>,</w:t>
            </w:r>
            <w:r w:rsidR="00430C45" w:rsidRPr="00430C45">
              <w:rPr>
                <w:rFonts w:ascii="Calibri" w:eastAsia="Times New Roman" w:hAnsi="Calibri" w:cs="Times New Roman"/>
                <w:color w:val="000000"/>
                <w:sz w:val="20"/>
                <w:szCs w:val="20"/>
              </w:rPr>
              <w:t xml:space="preserve"> sukladno članku 58.</w:t>
            </w:r>
            <w:r>
              <w:rPr>
                <w:rFonts w:ascii="Calibri" w:eastAsia="Times New Roman" w:hAnsi="Calibri" w:cs="Times New Roman"/>
                <w:color w:val="000000"/>
                <w:sz w:val="20"/>
                <w:szCs w:val="20"/>
              </w:rPr>
              <w:t>,</w:t>
            </w:r>
            <w:r w:rsidR="00430C45" w:rsidRPr="00430C45">
              <w:rPr>
                <w:rFonts w:ascii="Calibri" w:eastAsia="Times New Roman" w:hAnsi="Calibri" w:cs="Times New Roman"/>
                <w:color w:val="000000"/>
                <w:sz w:val="20"/>
                <w:szCs w:val="20"/>
              </w:rPr>
              <w:t xml:space="preserve"> vrijediti dok udruge ne usklade svoje statute sa Zakonom o udrugama </w:t>
            </w: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 dok navedene informacije ne budu dostupne u javnim registrima</w:t>
            </w:r>
            <w:r>
              <w:rPr>
                <w:rFonts w:ascii="Calibri" w:eastAsia="Times New Roman" w:hAnsi="Calibri" w:cs="Times New Roman"/>
                <w:color w:val="000000"/>
                <w:sz w:val="20"/>
                <w:szCs w:val="20"/>
              </w:rPr>
              <w:t>.</w:t>
            </w:r>
          </w:p>
          <w:p w:rsidR="009F7257" w:rsidRDefault="00430C45"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 xml:space="preserve">1D. </w:t>
            </w:r>
            <w:r w:rsidR="009F7257">
              <w:rPr>
                <w:rFonts w:ascii="Calibri" w:eastAsia="Times New Roman" w:hAnsi="Calibri" w:cs="Times New Roman"/>
                <w:color w:val="000000"/>
                <w:sz w:val="20"/>
                <w:szCs w:val="20"/>
              </w:rPr>
              <w:t xml:space="preserve"> - </w:t>
            </w:r>
            <w:r w:rsidRPr="00430C45">
              <w:rPr>
                <w:rFonts w:ascii="Calibri" w:eastAsia="Times New Roman" w:hAnsi="Calibri" w:cs="Times New Roman"/>
                <w:color w:val="000000"/>
                <w:sz w:val="20"/>
                <w:szCs w:val="20"/>
              </w:rPr>
              <w:t xml:space="preserve">NE PRIHVAĆA SE </w:t>
            </w:r>
          </w:p>
          <w:p w:rsidR="009F7257" w:rsidRDefault="009F7257"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430C45" w:rsidRPr="00430C45">
              <w:rPr>
                <w:rFonts w:ascii="Calibri" w:eastAsia="Times New Roman" w:hAnsi="Calibri" w:cs="Times New Roman"/>
                <w:color w:val="000000"/>
                <w:sz w:val="20"/>
                <w:szCs w:val="20"/>
              </w:rPr>
              <w:t xml:space="preserve">adi se o dokumentima koji već postoje, a ne o obećanjima, a ovu </w:t>
            </w:r>
            <w:r>
              <w:rPr>
                <w:rFonts w:ascii="Calibri" w:eastAsia="Times New Roman" w:hAnsi="Calibri" w:cs="Times New Roman"/>
                <w:color w:val="000000"/>
                <w:sz w:val="20"/>
                <w:szCs w:val="20"/>
              </w:rPr>
              <w:t>k</w:t>
            </w:r>
            <w:r w:rsidRPr="009F7257">
              <w:rPr>
                <w:rFonts w:ascii="Calibri" w:eastAsia="Times New Roman" w:hAnsi="Calibri" w:cs="Times New Roman"/>
                <w:color w:val="000000"/>
                <w:sz w:val="20"/>
                <w:szCs w:val="20"/>
              </w:rPr>
              <w:t xml:space="preserve">riterije, mjerila i postupke iz ove Uredbe na odgovarajući način </w:t>
            </w:r>
            <w:r>
              <w:rPr>
                <w:rFonts w:ascii="Calibri" w:eastAsia="Times New Roman" w:hAnsi="Calibri" w:cs="Times New Roman"/>
                <w:color w:val="000000"/>
                <w:sz w:val="20"/>
                <w:szCs w:val="20"/>
              </w:rPr>
              <w:t xml:space="preserve">trebat će </w:t>
            </w:r>
            <w:r w:rsidRPr="009F7257">
              <w:rPr>
                <w:rFonts w:ascii="Calibri" w:eastAsia="Times New Roman" w:hAnsi="Calibri" w:cs="Times New Roman"/>
                <w:color w:val="000000"/>
                <w:sz w:val="20"/>
                <w:szCs w:val="20"/>
              </w:rPr>
              <w:t>primjenj</w:t>
            </w:r>
            <w:r>
              <w:rPr>
                <w:rFonts w:ascii="Calibri" w:eastAsia="Times New Roman" w:hAnsi="Calibri" w:cs="Times New Roman"/>
                <w:color w:val="000000"/>
                <w:sz w:val="20"/>
                <w:szCs w:val="20"/>
              </w:rPr>
              <w:t>ivati</w:t>
            </w:r>
            <w:r w:rsidRPr="009F7257">
              <w:rPr>
                <w:rFonts w:ascii="Calibri" w:eastAsia="Times New Roman" w:hAnsi="Calibri" w:cs="Times New Roman"/>
                <w:color w:val="000000"/>
                <w:sz w:val="20"/>
                <w:szCs w:val="20"/>
              </w:rPr>
              <w:t xml:space="preserve"> i  jedinice lokalne i područne (regionalne) samouprave</w:t>
            </w:r>
            <w:r>
              <w:rPr>
                <w:rFonts w:ascii="Calibri" w:eastAsia="Times New Roman" w:hAnsi="Calibri" w:cs="Times New Roman"/>
                <w:color w:val="000000"/>
                <w:sz w:val="20"/>
                <w:szCs w:val="20"/>
              </w:rPr>
              <w:t>.</w:t>
            </w:r>
          </w:p>
          <w:p w:rsidR="009F7257" w:rsidRDefault="00430C45"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 xml:space="preserve">1E. </w:t>
            </w:r>
            <w:r w:rsidR="009F7257">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 xml:space="preserve">NE PRIHVAĆA SE </w:t>
            </w:r>
          </w:p>
          <w:p w:rsidR="00430C45" w:rsidRPr="00430C45" w:rsidRDefault="009F7257"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430C45" w:rsidRPr="00430C45">
              <w:rPr>
                <w:rFonts w:ascii="Calibri" w:eastAsia="Times New Roman" w:hAnsi="Calibri" w:cs="Times New Roman"/>
                <w:color w:val="000000"/>
                <w:sz w:val="20"/>
                <w:szCs w:val="20"/>
              </w:rPr>
              <w:t>druga ne može pribaviti dokaze iz kaznene evidencije, a odredbom članka 48. stvoreni su preduvjeti da se s osuđenima za određena kaznena djela raskine ugovor o financiranju.</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"ROZP" – regionalna organizacija zaštite potrošača</w:t>
            </w:r>
          </w:p>
        </w:tc>
        <w:tc>
          <w:tcPr>
            <w:tcW w:w="851" w:type="dxa"/>
            <w:vAlign w:val="center"/>
            <w:hideMark/>
          </w:tcPr>
          <w:p w:rsidR="00430C45" w:rsidRPr="00430C45" w:rsidRDefault="009F7257"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52</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Nije jasno od čega se ograđuje u ovom stavku? Čemu 7 godina ostavljati otvorene stavke ili omogućavati kontrole i revizije? Projekt završava prihvaćenim izvješćem, pa tako i financijskim dijelom. Dobra je ideja mogućnosti kontrole po završenom projektu, ali je treba ograničiti puno kraće. Možda je rješenje u formulaciji: „Po zaprimljenom izvješću o provedenom projektu/programu davatelj sredstava u roku od 6 mjeseci donosi rješenje o vjerodostojnosti izvješća.“</w:t>
            </w:r>
          </w:p>
        </w:tc>
        <w:tc>
          <w:tcPr>
            <w:tcW w:w="5528" w:type="dxa"/>
            <w:vAlign w:val="center"/>
            <w:hideMark/>
          </w:tcPr>
          <w:p w:rsidR="009F7257" w:rsidRDefault="00430C45" w:rsidP="009F725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9F7257" w:rsidP="009F725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430C45" w:rsidRPr="00430C45">
              <w:rPr>
                <w:rFonts w:ascii="Calibri" w:eastAsia="Times New Roman" w:hAnsi="Calibri" w:cs="Times New Roman"/>
                <w:color w:val="000000"/>
                <w:sz w:val="20"/>
                <w:szCs w:val="20"/>
              </w:rPr>
              <w:t xml:space="preserve">vo je rok koji vrijedi </w:t>
            </w: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 za financiranje iz sredstava Europske unije</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9F7257"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52</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Ovo je potpuno nepotrebna birokratizacija i upitno je li usklađeno sa pozitivnim zakonima, jer postoje zakoni kojima je određen rok čuvanja pojedinih dokumenata i ne može to </w:t>
            </w:r>
            <w:proofErr w:type="spellStart"/>
            <w:r w:rsidRPr="00430C45">
              <w:rPr>
                <w:rFonts w:ascii="Calibri" w:eastAsia="Times New Roman" w:hAnsi="Calibri" w:cs="Times New Roman"/>
                <w:color w:val="000000"/>
                <w:sz w:val="20"/>
                <w:szCs w:val="20"/>
              </w:rPr>
              <w:t>podzakonski</w:t>
            </w:r>
            <w:proofErr w:type="spellEnd"/>
            <w:r w:rsidRPr="00430C45">
              <w:rPr>
                <w:rFonts w:ascii="Calibri" w:eastAsia="Times New Roman" w:hAnsi="Calibri" w:cs="Times New Roman"/>
                <w:color w:val="000000"/>
                <w:sz w:val="20"/>
                <w:szCs w:val="20"/>
              </w:rPr>
              <w:t xml:space="preserve"> akt mijenjati</w:t>
            </w:r>
          </w:p>
        </w:tc>
        <w:tc>
          <w:tcPr>
            <w:tcW w:w="5528" w:type="dxa"/>
            <w:vAlign w:val="center"/>
            <w:hideMark/>
          </w:tcPr>
          <w:p w:rsidR="009F7257" w:rsidRDefault="00430C45"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9F7257"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zvještaji moraju biti usklađeni s propisima o financijskom poslovanju I računovodstvu neprofitnih </w:t>
            </w:r>
            <w:proofErr w:type="spellStart"/>
            <w:r w:rsidR="00430C45" w:rsidRPr="00430C45">
              <w:rPr>
                <w:rFonts w:ascii="Calibri" w:eastAsia="Times New Roman" w:hAnsi="Calibri" w:cs="Times New Roman"/>
                <w:color w:val="000000"/>
                <w:sz w:val="20"/>
                <w:szCs w:val="20"/>
              </w:rPr>
              <w:t>organizaccija</w:t>
            </w:r>
            <w:proofErr w:type="spellEnd"/>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9F7257"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58</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Zar ima smisla propisivati nešto što će trajati par mjeseci?</w:t>
            </w:r>
          </w:p>
        </w:tc>
        <w:tc>
          <w:tcPr>
            <w:tcW w:w="5528" w:type="dxa"/>
            <w:vAlign w:val="center"/>
            <w:hideMark/>
          </w:tcPr>
          <w:p w:rsidR="00430C45" w:rsidRPr="00430C45" w:rsidRDefault="00430C45" w:rsidP="009F725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Da, financijska sredstva će se dodjeljivati </w:t>
            </w:r>
            <w:r w:rsidR="009F7257">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u tih nekoliko mjeseci</w:t>
            </w:r>
            <w:r w:rsidR="009F7257">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"ROZP" – regionalna organizacija zaštite potrošača</w:t>
            </w:r>
          </w:p>
        </w:tc>
        <w:tc>
          <w:tcPr>
            <w:tcW w:w="851" w:type="dxa"/>
            <w:vAlign w:val="center"/>
            <w:hideMark/>
          </w:tcPr>
          <w:p w:rsidR="00430C45" w:rsidRPr="00430C45" w:rsidRDefault="009F7257"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58</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Zar ima smisla propisivati nešto što će trajati par mjeseci?</w:t>
            </w:r>
          </w:p>
        </w:tc>
        <w:tc>
          <w:tcPr>
            <w:tcW w:w="5528" w:type="dxa"/>
            <w:vAlign w:val="center"/>
            <w:hideMark/>
          </w:tcPr>
          <w:p w:rsidR="00430C45" w:rsidRPr="00430C45" w:rsidRDefault="00430C45" w:rsidP="009F72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Da, financijska sredstva će se dodjeljivati </w:t>
            </w:r>
            <w:r w:rsidR="009F7257">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u tih nekoliko mjeseci</w:t>
            </w:r>
            <w:r w:rsidR="009F7257">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F0756" w:rsidP="004528BF">
            <w:pPr>
              <w:jc w:val="center"/>
              <w:rPr>
                <w:rFonts w:ascii="Calibri" w:eastAsia="Times New Roman" w:hAnsi="Calibri" w:cs="Times New Roman"/>
                <w:color w:val="366092"/>
                <w:sz w:val="20"/>
                <w:szCs w:val="20"/>
              </w:rPr>
            </w:pPr>
            <w:r w:rsidRPr="004F0756">
              <w:rPr>
                <w:rFonts w:ascii="Calibri" w:eastAsia="Times New Roman" w:hAnsi="Calibri" w:cs="Times New Roman"/>
                <w:color w:val="366092"/>
                <w:sz w:val="20"/>
                <w:szCs w:val="20"/>
              </w:rPr>
              <w:t xml:space="preserve">BED, MMH, CMS, SUK, </w:t>
            </w:r>
            <w:r>
              <w:rPr>
                <w:rFonts w:ascii="Calibri" w:eastAsia="Times New Roman" w:hAnsi="Calibri" w:cs="Times New Roman"/>
                <w:color w:val="366092"/>
                <w:sz w:val="20"/>
                <w:szCs w:val="20"/>
              </w:rPr>
              <w:t>ZA/</w:t>
            </w:r>
            <w:proofErr w:type="spellStart"/>
            <w:r>
              <w:rPr>
                <w:rFonts w:ascii="Calibri" w:eastAsia="Times New Roman" w:hAnsi="Calibri" w:cs="Times New Roman"/>
                <w:color w:val="366092"/>
                <w:sz w:val="20"/>
                <w:szCs w:val="20"/>
              </w:rPr>
              <w:t>FoEC</w:t>
            </w:r>
            <w:proofErr w:type="spellEnd"/>
            <w:r>
              <w:rPr>
                <w:rFonts w:ascii="Calibri" w:eastAsia="Times New Roman" w:hAnsi="Calibri" w:cs="Times New Roman"/>
                <w:color w:val="366092"/>
                <w:sz w:val="20"/>
                <w:szCs w:val="20"/>
              </w:rPr>
              <w:t>, SUNCE, BIOM, ARGONAUTA</w:t>
            </w:r>
            <w:r>
              <w:rPr>
                <w:rStyle w:val="FootnoteReference"/>
                <w:rFonts w:ascii="Calibri" w:eastAsia="Times New Roman" w:hAnsi="Calibri" w:cs="Times New Roman"/>
                <w:color w:val="366092"/>
                <w:sz w:val="20"/>
                <w:szCs w:val="20"/>
              </w:rPr>
              <w:footnoteReference w:id="1"/>
            </w:r>
          </w:p>
        </w:tc>
        <w:tc>
          <w:tcPr>
            <w:tcW w:w="851" w:type="dxa"/>
            <w:vAlign w:val="center"/>
            <w:hideMark/>
          </w:tcPr>
          <w:p w:rsidR="00430C45" w:rsidRPr="00430C45" w:rsidRDefault="009F7257"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Iz stavka proizlazi da su trgovačka društva u pretežitom državnom vlasništvu u provedbi natječaja za udruge obavezna provoditi Uredbu. Iz ovog proizlazi opasnost da će navedena poduzeća, zbog manjka kapaciteta za provedbu Uredbe - naročito u dijelu u kojem se zahtijeva osnivanje posebnih tijela za provedbu natječaja - odustati od daljnjeg financiranja projekata i programa udruga koje djeluju za opće dobro.</w:t>
            </w:r>
          </w:p>
        </w:tc>
        <w:tc>
          <w:tcPr>
            <w:tcW w:w="5528"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javna trgovačka društva sukladno članku 55. bit će dužna na odgovarajući način primjenjivati samo neke odredbe.</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 xml:space="preserve">BED, MMH, CMS, </w:t>
            </w:r>
            <w:r w:rsidRPr="00ED1004">
              <w:rPr>
                <w:rFonts w:ascii="Calibri" w:eastAsia="Times New Roman" w:hAnsi="Calibri" w:cs="Times New Roman"/>
                <w:color w:val="366092"/>
                <w:sz w:val="20"/>
                <w:szCs w:val="20"/>
              </w:rPr>
              <w:lastRenderedPageBreak/>
              <w:t>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3</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Predlažemo da se formulacija “u skladu s prioritetima iz nacionalnih </w:t>
            </w:r>
            <w:r w:rsidRPr="00430C45">
              <w:rPr>
                <w:rFonts w:ascii="Calibri" w:eastAsia="Times New Roman" w:hAnsi="Calibri" w:cs="Times New Roman"/>
                <w:color w:val="000000"/>
                <w:sz w:val="20"/>
                <w:szCs w:val="20"/>
              </w:rPr>
              <w:lastRenderedPageBreak/>
              <w:t xml:space="preserve">strategija” zamijeni s općenitijom formulacijom “u skladu s nacionalnim strateškim dokumentima” te se dosljedno zamijeni na razini cijelog dokumenta. Naime, pojam prioriteta se ne pojavljuje u svim nacionalnim strateškim dokumentima, a i tamo gdje se pojavljuje nema uvijek isto značenje. Ovo bi moglo stvoriti nejasnoću u prevođenju strateških dokumenata u prioritete natječaja. Smatramo kako je smislenije usklađivanje napraviti na razini općih ciljeva programsko-strateškog dokumenta, a </w:t>
            </w:r>
            <w:proofErr w:type="spellStart"/>
            <w:r w:rsidRPr="00430C45">
              <w:rPr>
                <w:rFonts w:ascii="Calibri" w:eastAsia="Times New Roman" w:hAnsi="Calibri" w:cs="Times New Roman"/>
                <w:color w:val="000000"/>
                <w:sz w:val="20"/>
                <w:szCs w:val="20"/>
              </w:rPr>
              <w:t>katakad</w:t>
            </w:r>
            <w:proofErr w:type="spellEnd"/>
            <w:r w:rsidRPr="00430C45">
              <w:rPr>
                <w:rFonts w:ascii="Calibri" w:eastAsia="Times New Roman" w:hAnsi="Calibri" w:cs="Times New Roman"/>
                <w:color w:val="000000"/>
                <w:sz w:val="20"/>
                <w:szCs w:val="20"/>
              </w:rPr>
              <w:t xml:space="preserve"> se natječaj može nastavljati na konkretnu mjeru. S druge strane, slažemo se da prioriteti trebaju biti jasno naznačena kategorija unutar samih natječaja te da trebaju imati jasnu funkciju kako u njihovom planiranju, tako i u izvedbi. Pritom upozoravamo da praksa pokazuje kako brojni davatelji potpora nisu s tim upoznati pa se natječajni prioriteti često svode na prepisivanje prioriteta </w:t>
            </w:r>
            <w:proofErr w:type="spellStart"/>
            <w:r w:rsidRPr="00430C45">
              <w:rPr>
                <w:rFonts w:ascii="Calibri" w:eastAsia="Times New Roman" w:hAnsi="Calibri" w:cs="Times New Roman"/>
                <w:color w:val="000000"/>
                <w:sz w:val="20"/>
                <w:szCs w:val="20"/>
              </w:rPr>
              <w:t>predmentnog</w:t>
            </w:r>
            <w:proofErr w:type="spellEnd"/>
            <w:r w:rsidRPr="00430C45">
              <w:rPr>
                <w:rFonts w:ascii="Calibri" w:eastAsia="Times New Roman" w:hAnsi="Calibri" w:cs="Times New Roman"/>
                <w:color w:val="000000"/>
                <w:sz w:val="20"/>
                <w:szCs w:val="20"/>
              </w:rPr>
              <w:t xml:space="preserve"> programskog-strateškog dokumenta, čime se "rješavaju" dodatnog (nužnog) posla ozbiljnog planiranja i pripreme natječaja s nerijetko ozbiljnim posljedicama u izvedbenoj fazi.</w:t>
            </w:r>
          </w:p>
        </w:tc>
        <w:tc>
          <w:tcPr>
            <w:tcW w:w="5528" w:type="dxa"/>
            <w:vAlign w:val="center"/>
            <w:hideMark/>
          </w:tcPr>
          <w:p w:rsidR="004F0756"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Odredba je preformulirana na odgovarajući način.</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 Predlažemo zamjenu formulacije “na temelju ... mjera za ostvarivanje ciljeva” u :"...na temelju ... doprinosa ciljevima strateških dokumenata". Obvezu sadržajnog usklađivanja je potrebno ostaviti na najopćenitijoj razini ciljeva. Svi ostali elementi programsko-strateških dokumenata (prioritetna područja, mjere, aktivnosti) trebaju biti vertikalno usklađeni s ciljevima, tako da ukoliko se davatelj odluči na još preciznije sadržajno usklađivanje, djeluje u skladu s Uredbom. Također se predlaže promjena formulacije “javni natječaj odnosno javni poziv za financiranje ima propisane jasne uvjete za prijavu, mjerila za procjenjivanje prijava i postupak odobravanja financijskih sredstava” na sljedeći način: "javni natječaj, odnosno javni poziv ima jasne uvjete za prijavu, mjerila za procjenjivanje prijave, postupak odobravanja financijskih sredstava te mogućnost pravnog lijeka ili prigovora u različitim fazama prijave."</w:t>
            </w:r>
            <w:r w:rsidRPr="00430C45">
              <w:rPr>
                <w:rFonts w:ascii="Calibri" w:eastAsia="Times New Roman" w:hAnsi="Calibri" w:cs="Times New Roman"/>
                <w:color w:val="000000"/>
                <w:sz w:val="20"/>
                <w:szCs w:val="20"/>
              </w:rPr>
              <w:br/>
              <w:t xml:space="preserve">B. Smatramo da je u objavu rezultata potrebno uvrstiti i sažetke odobrenih projekata kako bi javnost i druge udruge mogle dobiti sadržajan uvid u to što se financira te informacije o ukupnom broju udruga koje su se natjecale. Također, odredbu “svi prijavitelji na natječaj ili javni poziv imaju mogućnost naknadnog uvida u postupak procjenjivanja predloženog programa odnosno projekta, kao i u </w:t>
            </w:r>
            <w:r w:rsidRPr="00430C45">
              <w:rPr>
                <w:rFonts w:ascii="Calibri" w:eastAsia="Times New Roman" w:hAnsi="Calibri" w:cs="Times New Roman"/>
                <w:color w:val="000000"/>
                <w:sz w:val="20"/>
                <w:szCs w:val="20"/>
              </w:rPr>
              <w:lastRenderedPageBreak/>
              <w:t xml:space="preserve">objedinjeni obrazac za procjenu kvalitete svog prijavljenog programa odnosno projekta” je potrebno nadopuniti tako da glasi: “svi prijavitelji na natječaj ili javni poziv imaju pravo na prigovor i mogućnost naknadnog uvida u postupak procjenjivanja predloženog programa odnosno projekta, kao i u objedinjeni obrazac za procjenu kvalitete svog prijavljenog programa odnosno projekta“. Smatramo kako je pravo na prigovor važno u postupku procjenjivanja te ga se prepoznaje i propisuje u daljnjem tekstu Uredbe. </w:t>
            </w:r>
            <w:r w:rsidRPr="00430C45">
              <w:rPr>
                <w:rFonts w:ascii="Calibri" w:eastAsia="Times New Roman" w:hAnsi="Calibri" w:cs="Times New Roman"/>
                <w:color w:val="000000"/>
                <w:sz w:val="20"/>
                <w:szCs w:val="20"/>
              </w:rPr>
              <w:br/>
              <w:t>Uz sve navedeno, napominje se kako uredbom nigdje nije uređeno što je to koordinirano sufinanciranje i na koji način se jasno uspostavlja razlika između dvostrukog financiranja iste aktivnosti i koordiniranog sufinanciranja.</w:t>
            </w:r>
          </w:p>
        </w:tc>
        <w:tc>
          <w:tcPr>
            <w:tcW w:w="5528" w:type="dxa"/>
            <w:vAlign w:val="center"/>
            <w:hideMark/>
          </w:tcPr>
          <w:p w:rsidR="004F0756"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PRIHVAĆA SE </w:t>
            </w:r>
          </w:p>
          <w:p w:rsidR="004F0756"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K</w:t>
            </w:r>
            <w:r w:rsidRPr="00430C45">
              <w:rPr>
                <w:rFonts w:ascii="Calibri" w:eastAsia="Times New Roman" w:hAnsi="Calibri" w:cs="Times New Roman"/>
                <w:color w:val="000000"/>
                <w:sz w:val="20"/>
                <w:szCs w:val="20"/>
              </w:rPr>
              <w:t>omentari su dobrim dijelom prihvaćeni razradom kasnijih odredbi Uredbe, vodeći računa da se prigovori mogu ulagati u onim fazama kada se donose odluke kojima se prijavitelja eliminira iz daljnje faze postupka financiranja.</w:t>
            </w:r>
          </w:p>
          <w:p w:rsidR="004F0756"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Načelno se slažemo s prijedlogom objave sažetka projekta, ali to je  vezano uz jedinstveni informacijski sustav i obim podataka koji će putem informacijskog stava biti javno dostupan.</w:t>
            </w:r>
          </w:p>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Koordinirano sufinanciranje je rezultat nastojanja Ureda za udruge da svi davatelji financijskih sredstava međusobno surađuju i vezano je uz provedbu same Uredbe, a do sada se odvijalo putem zajedničkih natječaja nekoliko davatelja financijskih sredstava koje je koordinirao Ured za udruge</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“Korisnik sredstava iz javnih izvora ... može biti udruga ... koja je registrirana za obavljanje djelatnosti i aktivnosti koje su predmet financiranja”. Formulaciju “registrirana za obavljanje </w:t>
            </w:r>
            <w:proofErr w:type="spellStart"/>
            <w:r w:rsidRPr="00430C45">
              <w:rPr>
                <w:rFonts w:ascii="Calibri" w:eastAsia="Times New Roman" w:hAnsi="Calibri" w:cs="Times New Roman"/>
                <w:color w:val="000000"/>
                <w:sz w:val="20"/>
                <w:szCs w:val="20"/>
              </w:rPr>
              <w:t>djelatnosti..</w:t>
            </w:r>
            <w:proofErr w:type="spellEnd"/>
            <w:r w:rsidRPr="00430C45">
              <w:rPr>
                <w:rFonts w:ascii="Calibri" w:eastAsia="Times New Roman" w:hAnsi="Calibri" w:cs="Times New Roman"/>
                <w:color w:val="000000"/>
                <w:sz w:val="20"/>
                <w:szCs w:val="20"/>
              </w:rPr>
              <w:t xml:space="preserve">.” potrebno je zamijeniti formulacijom "koja je Statutom </w:t>
            </w:r>
            <w:proofErr w:type="spellStart"/>
            <w:r w:rsidRPr="00430C45">
              <w:rPr>
                <w:rFonts w:ascii="Calibri" w:eastAsia="Times New Roman" w:hAnsi="Calibri" w:cs="Times New Roman"/>
                <w:color w:val="000000"/>
                <w:sz w:val="20"/>
                <w:szCs w:val="20"/>
              </w:rPr>
              <w:t>opredjeljena</w:t>
            </w:r>
            <w:proofErr w:type="spellEnd"/>
            <w:r w:rsidRPr="00430C45">
              <w:rPr>
                <w:rFonts w:ascii="Calibri" w:eastAsia="Times New Roman" w:hAnsi="Calibri" w:cs="Times New Roman"/>
                <w:color w:val="000000"/>
                <w:sz w:val="20"/>
                <w:szCs w:val="20"/>
              </w:rPr>
              <w:t xml:space="preserve"> za obavljanje djelatnosti i aktivnosti koje su predmet </w:t>
            </w:r>
            <w:proofErr w:type="spellStart"/>
            <w:r w:rsidRPr="00430C45">
              <w:rPr>
                <w:rFonts w:ascii="Calibri" w:eastAsia="Times New Roman" w:hAnsi="Calibri" w:cs="Times New Roman"/>
                <w:color w:val="000000"/>
                <w:sz w:val="20"/>
                <w:szCs w:val="20"/>
              </w:rPr>
              <w:t>financiranja..</w:t>
            </w:r>
            <w:proofErr w:type="spellEnd"/>
            <w:r w:rsidRPr="00430C45">
              <w:rPr>
                <w:rFonts w:ascii="Calibri" w:eastAsia="Times New Roman" w:hAnsi="Calibri" w:cs="Times New Roman"/>
                <w:color w:val="000000"/>
                <w:sz w:val="20"/>
                <w:szCs w:val="20"/>
              </w:rPr>
              <w:t>.". S obzirom da će prema novom uređenju vođenja Registra udruga u Registru za statističke potrebe biti navedene i djelatnosti i područja djelovanja temeljeni na unaprijed utvrđenoj klasifikaciji, iznimno je važno osigurati da ne dođe do zabune u kojoj će se te djelatnosti tumačiti kao one za koje je udruga registrirana.</w:t>
            </w:r>
          </w:p>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Također u ovom stavku potrebno je dodati rečenicu “Iznimno, korisnik sredstava može biti i neformalna građanska inicijativa koja priloži valjane dokaze da je u mogućnosti obavljati djelatnosti i aktivnosti koje su predmet financiranja i kojima promiče uvjerenja i ciljeve koji nisu u suprotnosti s Ustavom i zakonom.“</w:t>
            </w:r>
          </w:p>
        </w:tc>
        <w:tc>
          <w:tcPr>
            <w:tcW w:w="5528" w:type="dxa"/>
            <w:vAlign w:val="center"/>
            <w:hideMark/>
          </w:tcPr>
          <w:p w:rsidR="004F0756"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PRIHVAĆA SE </w:t>
            </w: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r w:rsidRPr="00430C45">
              <w:rPr>
                <w:rFonts w:ascii="Calibri" w:eastAsia="Times New Roman" w:hAnsi="Calibri" w:cs="Times New Roman"/>
                <w:color w:val="000000"/>
                <w:sz w:val="20"/>
                <w:szCs w:val="20"/>
              </w:rPr>
              <w:t>ormulacija vezana uz statutarno opredjeljenje za obavljanje djelatnosti</w:t>
            </w:r>
            <w:r>
              <w:rPr>
                <w:rFonts w:ascii="Calibri" w:eastAsia="Times New Roman" w:hAnsi="Calibri" w:cs="Times New Roman"/>
                <w:color w:val="000000"/>
                <w:sz w:val="20"/>
                <w:szCs w:val="20"/>
              </w:rPr>
              <w:t xml:space="preserve"> je </w:t>
            </w:r>
            <w:proofErr w:type="spellStart"/>
            <w:r>
              <w:rPr>
                <w:rFonts w:ascii="Calibri" w:eastAsia="Times New Roman" w:hAnsi="Calibri" w:cs="Times New Roman"/>
                <w:color w:val="000000"/>
                <w:sz w:val="20"/>
                <w:szCs w:val="20"/>
              </w:rPr>
              <w:t>promjenjena</w:t>
            </w:r>
            <w:proofErr w:type="spellEnd"/>
            <w:r>
              <w:rPr>
                <w:rFonts w:ascii="Calibri" w:eastAsia="Times New Roman" w:hAnsi="Calibri" w:cs="Times New Roman"/>
                <w:color w:val="000000"/>
                <w:sz w:val="20"/>
                <w:szCs w:val="20"/>
              </w:rPr>
              <w:t xml:space="preserve"> sukladno komentaru.</w:t>
            </w: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br/>
            </w: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F0756" w:rsidRPr="00430C45"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Ne može se prihvatiti m</w:t>
            </w:r>
            <w:r w:rsidRPr="00430C45">
              <w:rPr>
                <w:rFonts w:ascii="Calibri" w:eastAsia="Times New Roman" w:hAnsi="Calibri" w:cs="Times New Roman"/>
                <w:color w:val="000000"/>
                <w:sz w:val="20"/>
                <w:szCs w:val="20"/>
              </w:rPr>
              <w:t xml:space="preserve">ogućnost da korisnik sredstva može biti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neformalna građanska inicijativa, jer to nije sukladno </w:t>
            </w:r>
            <w:r>
              <w:rPr>
                <w:rFonts w:ascii="Calibri" w:eastAsia="Times New Roman" w:hAnsi="Calibri" w:cs="Times New Roman"/>
                <w:color w:val="000000"/>
                <w:sz w:val="20"/>
                <w:szCs w:val="20"/>
              </w:rPr>
              <w:t>Z</w:t>
            </w:r>
            <w:r w:rsidRPr="00430C45">
              <w:rPr>
                <w:rFonts w:ascii="Calibri" w:eastAsia="Times New Roman" w:hAnsi="Calibri" w:cs="Times New Roman"/>
                <w:color w:val="000000"/>
                <w:sz w:val="20"/>
                <w:szCs w:val="20"/>
              </w:rPr>
              <w:t>akonu o udrugama. Međutim</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nema zapreke da se uvjetima natječaja može  propisati da partner na projektu može biti neformalna građanska inicijativa koja djeluje u određenom području</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Nije nužno da se ova potvrda o </w:t>
            </w:r>
            <w:proofErr w:type="spellStart"/>
            <w:r w:rsidRPr="00430C45">
              <w:rPr>
                <w:rFonts w:ascii="Calibri" w:eastAsia="Times New Roman" w:hAnsi="Calibri" w:cs="Times New Roman"/>
                <w:color w:val="000000"/>
                <w:sz w:val="20"/>
                <w:szCs w:val="20"/>
              </w:rPr>
              <w:t>nevođenju</w:t>
            </w:r>
            <w:proofErr w:type="spellEnd"/>
            <w:r w:rsidRPr="00430C45">
              <w:rPr>
                <w:rFonts w:ascii="Calibri" w:eastAsia="Times New Roman" w:hAnsi="Calibri" w:cs="Times New Roman"/>
                <w:color w:val="000000"/>
                <w:sz w:val="20"/>
                <w:szCs w:val="20"/>
              </w:rPr>
              <w:t xml:space="preserve"> kaznenog postupka pribavlja i za voditelja projekta/programa budući da osoba odgovorna za zastupanje snosi odgovornost za angažman svih drugih osoba u organizaciji. Nadalje, potrebno je jasno označiti da se ova potvrda ne dostavlja prilikom prijave na natječaj već neposredno prije potpisivanja ugovora, nakon što je projekt/program odobren. Naime, pribavljanje ove potvrde predstavlja trošak za organizaciju kojeg nije moguće uvrstiti u proračun niti jednog projekta. Stoga je potpuno neprimjereno </w:t>
            </w:r>
            <w:r w:rsidRPr="00430C45">
              <w:rPr>
                <w:rFonts w:ascii="Calibri" w:eastAsia="Times New Roman" w:hAnsi="Calibri" w:cs="Times New Roman"/>
                <w:color w:val="000000"/>
                <w:sz w:val="20"/>
                <w:szCs w:val="20"/>
              </w:rPr>
              <w:lastRenderedPageBreak/>
              <w:t>da se od korisnika traži da taj trošak naprave prije nego je izvjesno da će ugovor biti potpisan. Konačno, iako je pribavljanje ovog dokumenta obaveza već dulje vrijeme praksa u provedbi natječaja, postavlja se pitanje na čemu se ona temelji. Ona dovodi do paradoksa u kojem primjerice osoba protiv koje se vodi kazneni postupak može biti državni dužnosnik ili gradonačelnik, ali ne može voditi projekt u udruzi. U hrvatskom kaznenom zakonodavstvu neka su djela kvalificirana kao kaznena, ali ne utječu na mogućnost osobe da provodi projekt/program, dok su neka tretirana samo kao prekršaji, a značajna su za legitimitet u području bavljenja temama civilnog društva. Stoga je potrebno razmotriti nužnost ovakve odredbe i po mogućnosti specificirati koji su to kazneni i drugi postupci koji utječu na mogućnost provedbe projekta/programa.</w:t>
            </w:r>
          </w:p>
        </w:tc>
        <w:tc>
          <w:tcPr>
            <w:tcW w:w="5528" w:type="dxa"/>
            <w:vAlign w:val="center"/>
            <w:hideMark/>
          </w:tcPr>
          <w:p w:rsidR="004F0756" w:rsidRDefault="004F0756" w:rsidP="00C051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NE PRIHVAĆA SE </w:t>
            </w:r>
          </w:p>
          <w:p w:rsidR="004F0756" w:rsidRPr="00430C45" w:rsidRDefault="004F0756" w:rsidP="00C051E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V</w:t>
            </w:r>
            <w:r w:rsidRPr="00430C45">
              <w:rPr>
                <w:rFonts w:ascii="Calibri" w:eastAsia="Times New Roman" w:hAnsi="Calibri" w:cs="Times New Roman"/>
                <w:color w:val="000000"/>
                <w:sz w:val="20"/>
                <w:szCs w:val="20"/>
              </w:rPr>
              <w:t>oditelj projekta također ima odgovornost za uspješno provođenje projekta, a u članku 19. je jasno naznačeno u kojoj fazi natječajnog postupka se ova uvjerenja dostavljaju. Obzirom da udruga ne može pribaviti dokaze iz kaznene evidencije,  odredbom članka 48. stvoreni su preduvjeti da se s osuđenima za točno određena kaznena djela raskine ugovor o financiranju.</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 Većina dodatnih uvjeta koji su navedeni u ovom stavku predstavljaju već postojeće zakonske obaveze udruga ili postavljaju zahtjeve prema organizacijskoj strukturi te ni na koji način nisu povezani sa specifičnim zahtjevima pojedinih natječaja (</w:t>
            </w: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 ova odredba je obaveza svake udruge sukladno Zakonu o financijskom poslovanju i računovodstvu neprofitnih organizacija (članak 3, 4) te Zakonu o udrugama (članak 31); </w:t>
            </w:r>
            <w:r w:rsidRPr="00430C45">
              <w:rPr>
                <w:rFonts w:ascii="Calibri" w:eastAsia="Times New Roman" w:hAnsi="Calibri" w:cs="Times New Roman"/>
                <w:b/>
                <w:bCs/>
                <w:color w:val="000000"/>
                <w:sz w:val="20"/>
                <w:szCs w:val="20"/>
              </w:rPr>
              <w:t>Alineja 3.</w:t>
            </w:r>
            <w:r w:rsidRPr="00430C45">
              <w:rPr>
                <w:rFonts w:ascii="Calibri" w:eastAsia="Times New Roman" w:hAnsi="Calibri" w:cs="Times New Roman"/>
                <w:color w:val="000000"/>
                <w:sz w:val="20"/>
                <w:szCs w:val="20"/>
              </w:rPr>
              <w:t xml:space="preserve"> - nije opravdano udrugama koje provode ovakve aktivnosti uskratiti sudjelovanje na natječajima te je stoga potrebnu tu odredbu brisati; </w:t>
            </w:r>
            <w:r w:rsidRPr="00430C45">
              <w:rPr>
                <w:rFonts w:ascii="Calibri" w:eastAsia="Times New Roman" w:hAnsi="Calibri" w:cs="Times New Roman"/>
                <w:b/>
                <w:bCs/>
                <w:color w:val="000000"/>
                <w:sz w:val="20"/>
                <w:szCs w:val="20"/>
              </w:rPr>
              <w:t>Alineja 4.</w:t>
            </w:r>
            <w:r w:rsidRPr="00430C45">
              <w:rPr>
                <w:rFonts w:ascii="Calibri" w:eastAsia="Times New Roman" w:hAnsi="Calibri" w:cs="Times New Roman"/>
                <w:color w:val="000000"/>
                <w:sz w:val="20"/>
                <w:szCs w:val="20"/>
              </w:rPr>
              <w:t xml:space="preserve"> - budući da je riječ o zakonski obveznom sadržaju općeg akta udruge, ovo ne može biti dodatni uvjet propisan Uredbom ili natječajem; drugo, podjela nadležnosti za donošenje i provođenje odluka pitanje je unutarnje strukture organizacije koja proizlazi iz kapaciteta i veličine organizacije)</w:t>
            </w:r>
            <w:r w:rsidRPr="00430C45">
              <w:rPr>
                <w:rFonts w:ascii="Calibri" w:eastAsia="Times New Roman" w:hAnsi="Calibri" w:cs="Times New Roman"/>
                <w:color w:val="000000"/>
                <w:sz w:val="20"/>
                <w:szCs w:val="20"/>
              </w:rPr>
              <w:br/>
              <w:t xml:space="preserve">B. S obzirom da je u RH u udrugama na raspolaganju samo jedan licencirani sustav osiguranja kvalitete djelovanja u neprofitnim organizacijama, a prodaja tog sustava je poslovni poduhvat usmjeren na ostvarivanje dobiti, ovako postavljen uvjet može predstavljati izravno pogodovanje tom poslovnom poduhvatu. Nadalje, sustav osiguranja kvalitete zahtijeva </w:t>
            </w:r>
            <w:proofErr w:type="spellStart"/>
            <w:r w:rsidRPr="00430C45">
              <w:rPr>
                <w:rFonts w:ascii="Calibri" w:eastAsia="Times New Roman" w:hAnsi="Calibri" w:cs="Times New Roman"/>
                <w:color w:val="000000"/>
                <w:sz w:val="20"/>
                <w:szCs w:val="20"/>
              </w:rPr>
              <w:t>formalizaciju</w:t>
            </w:r>
            <w:proofErr w:type="spellEnd"/>
            <w:r w:rsidRPr="00430C45">
              <w:rPr>
                <w:rFonts w:ascii="Calibri" w:eastAsia="Times New Roman" w:hAnsi="Calibri" w:cs="Times New Roman"/>
                <w:color w:val="000000"/>
                <w:sz w:val="20"/>
                <w:szCs w:val="20"/>
              </w:rPr>
              <w:t xml:space="preserve"> organizacijskih procedura, povrh onih koje predstavljaju zakonsku obavezu, što znači usmjeravanje dodatnih organizacijskih kapaciteta u provođenje tih procedura (što je u uvjetima iznimno ograničenih resursa i rastućih administrativnih zahtjeva često neodrživo i ide na štetu provedbe </w:t>
            </w:r>
            <w:r w:rsidRPr="00430C45">
              <w:rPr>
                <w:rFonts w:ascii="Calibri" w:eastAsia="Times New Roman" w:hAnsi="Calibri" w:cs="Times New Roman"/>
                <w:color w:val="000000"/>
                <w:sz w:val="20"/>
                <w:szCs w:val="20"/>
              </w:rPr>
              <w:lastRenderedPageBreak/>
              <w:t>programa i projekata)</w:t>
            </w:r>
            <w:r w:rsidRPr="00430C45">
              <w:rPr>
                <w:rFonts w:ascii="Calibri" w:eastAsia="Times New Roman" w:hAnsi="Calibri" w:cs="Times New Roman"/>
                <w:color w:val="000000"/>
                <w:sz w:val="20"/>
                <w:szCs w:val="20"/>
              </w:rPr>
              <w:br/>
              <w:t>C. Javnost rada udruga i javno objavljivanje izvještaja je obaveza svake udruge prema Zakonu o udrugama (članak 34) te Zakonu o financijskom poslovanju i računovodstvu neprofitnih organizacija (članak 37), pa ne može biti dodatni uvjet.</w:t>
            </w:r>
            <w:r w:rsidRPr="00430C45">
              <w:rPr>
                <w:rFonts w:ascii="Calibri" w:eastAsia="Times New Roman" w:hAnsi="Calibri" w:cs="Times New Roman"/>
                <w:color w:val="000000"/>
                <w:sz w:val="20"/>
                <w:szCs w:val="20"/>
              </w:rPr>
              <w:br/>
              <w:t>G. Ovaj uvjet je potrebno proširiti na način da uključuje i održavanje postojeće zaposlenosti, budući da je upravo održavanje zaposlenosti ključni izazov s kojim se udruge suočavaju. U protivnom ispunjavanje uvjeta novog zapošljavanja može biti praćeno otpuštanjem i tako povećati nezaposlenost</w:t>
            </w:r>
          </w:p>
        </w:tc>
        <w:tc>
          <w:tcPr>
            <w:tcW w:w="5528" w:type="dxa"/>
            <w:vAlign w:val="center"/>
            <w:hideMark/>
          </w:tcPr>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NE PRIHVAĆA SE </w:t>
            </w: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 xml:space="preserve">adi se o </w:t>
            </w:r>
            <w:proofErr w:type="spellStart"/>
            <w:r w:rsidRPr="00430C45">
              <w:rPr>
                <w:rFonts w:ascii="Calibri" w:eastAsia="Times New Roman" w:hAnsi="Calibri" w:cs="Times New Roman"/>
                <w:color w:val="000000"/>
                <w:sz w:val="20"/>
                <w:szCs w:val="20"/>
              </w:rPr>
              <w:t>istruktivnim</w:t>
            </w:r>
            <w:proofErr w:type="spellEnd"/>
            <w:r w:rsidRPr="00430C45">
              <w:rPr>
                <w:rFonts w:ascii="Calibri" w:eastAsia="Times New Roman" w:hAnsi="Calibri" w:cs="Times New Roman"/>
                <w:color w:val="000000"/>
                <w:sz w:val="20"/>
                <w:szCs w:val="20"/>
              </w:rPr>
              <w:t xml:space="preserve"> odredbama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nije neprimjereno da se sudionike u postupku raspolaganja sredstvima iz javnih izvora podsjeća na njihove obveze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dobru praksu koja je važna za korištenje javnih sredstava. Osim toga, </w:t>
            </w: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 xml:space="preserve">redba će stupiti na snagu </w:t>
            </w:r>
            <w:r>
              <w:rPr>
                <w:rFonts w:ascii="Calibri" w:eastAsia="Times New Roman" w:hAnsi="Calibri" w:cs="Times New Roman"/>
                <w:color w:val="000000"/>
                <w:sz w:val="20"/>
                <w:szCs w:val="20"/>
              </w:rPr>
              <w:t xml:space="preserve">prije </w:t>
            </w:r>
            <w:r w:rsidRPr="00430C45">
              <w:rPr>
                <w:rFonts w:ascii="Calibri" w:eastAsia="Times New Roman" w:hAnsi="Calibri" w:cs="Times New Roman"/>
                <w:color w:val="000000"/>
                <w:sz w:val="20"/>
                <w:szCs w:val="20"/>
              </w:rPr>
              <w:t xml:space="preserve">nego što će udrugama isteći rok za usklađivanje statuta sa </w:t>
            </w:r>
            <w:r>
              <w:rPr>
                <w:rFonts w:ascii="Calibri" w:eastAsia="Times New Roman" w:hAnsi="Calibri" w:cs="Times New Roman"/>
                <w:color w:val="000000"/>
                <w:sz w:val="20"/>
                <w:szCs w:val="20"/>
              </w:rPr>
              <w:t>Z</w:t>
            </w:r>
            <w:r w:rsidRPr="00430C45">
              <w:rPr>
                <w:rFonts w:ascii="Calibri" w:eastAsia="Times New Roman" w:hAnsi="Calibri" w:cs="Times New Roman"/>
                <w:color w:val="000000"/>
                <w:sz w:val="20"/>
                <w:szCs w:val="20"/>
              </w:rPr>
              <w:t xml:space="preserve">akonom o udrugama i potrebno je popuniti ovu vremensku prazninu. </w:t>
            </w: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Uredbom se ne spominje i ne uvjetuje određeni sustav osiguranja kvalitete.</w:t>
            </w: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C051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430C45">
              <w:rPr>
                <w:rFonts w:ascii="Calibri" w:eastAsia="Times New Roman" w:hAnsi="Calibri" w:cs="Times New Roman"/>
                <w:color w:val="000000"/>
                <w:sz w:val="20"/>
                <w:szCs w:val="20"/>
              </w:rPr>
              <w:t xml:space="preserve">rijedlog o održavanju postojeće </w:t>
            </w:r>
            <w:proofErr w:type="spellStart"/>
            <w:r w:rsidRPr="00430C45">
              <w:rPr>
                <w:rFonts w:ascii="Calibri" w:eastAsia="Times New Roman" w:hAnsi="Calibri" w:cs="Times New Roman"/>
                <w:color w:val="000000"/>
                <w:sz w:val="20"/>
                <w:szCs w:val="20"/>
              </w:rPr>
              <w:t>zapošljivosti</w:t>
            </w:r>
            <w:proofErr w:type="spellEnd"/>
            <w:r>
              <w:rPr>
                <w:rFonts w:ascii="Calibri" w:eastAsia="Times New Roman" w:hAnsi="Calibri" w:cs="Times New Roman"/>
                <w:color w:val="000000"/>
                <w:sz w:val="20"/>
                <w:szCs w:val="20"/>
              </w:rPr>
              <w:t xml:space="preserve"> na odgovarajući je način ugrađen u odredbu.</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Ovu odredbu je potrebno nadopuniti tako da glasi “... za dodjelu financijskih sredstava za podršku institucionalnom, organizacijskom i programskom razvoju udruga.”</w:t>
            </w:r>
          </w:p>
        </w:tc>
        <w:tc>
          <w:tcPr>
            <w:tcW w:w="5528"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Ova odredba daje velik diskrecijski prostor davatelju potpore, što otvara mogućnost zloupotrebe, stoga je potrebno ograničiti koliko je sredstava od ukupno raspoloživih sredstava za udruge moguće izravno podijeliti bez provedbe natječajne procedure: predlažemo granicu od 5% ukupnih sredstava.</w:t>
            </w:r>
            <w:r w:rsidRPr="00430C45">
              <w:rPr>
                <w:rFonts w:ascii="Calibri" w:eastAsia="Times New Roman" w:hAnsi="Calibri" w:cs="Times New Roman"/>
                <w:color w:val="000000"/>
                <w:sz w:val="20"/>
                <w:szCs w:val="20"/>
              </w:rPr>
              <w:br/>
              <w:t>Kriteriji “isključive nadležnosti” i “jedine organizacije koja je operativno sposobna” su posve nejasni i proizvoljni. Ovako formulirana odredba može služiti kao temelj za neopravdano pogodovanje pojedinim udrugama. Stoga smatramo da je ovu odredbu potrebno brisati iz Uredbe.</w:t>
            </w:r>
          </w:p>
        </w:tc>
        <w:tc>
          <w:tcPr>
            <w:tcW w:w="5528" w:type="dxa"/>
            <w:vAlign w:val="center"/>
            <w:hideMark/>
          </w:tcPr>
          <w:p w:rsidR="004F0756" w:rsidRDefault="004F0756" w:rsidP="00204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F0756" w:rsidRPr="00430C45" w:rsidRDefault="004F0756" w:rsidP="00204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znimni slučajevi</w:t>
            </w:r>
            <w:r>
              <w:rPr>
                <w:rFonts w:ascii="Calibri" w:eastAsia="Times New Roman" w:hAnsi="Calibri" w:cs="Times New Roman"/>
                <w:color w:val="000000"/>
                <w:sz w:val="20"/>
                <w:szCs w:val="20"/>
              </w:rPr>
              <w:t xml:space="preserve"> su</w:t>
            </w:r>
            <w:r w:rsidRPr="00430C45">
              <w:rPr>
                <w:rFonts w:ascii="Calibri" w:eastAsia="Times New Roman" w:hAnsi="Calibri" w:cs="Times New Roman"/>
                <w:color w:val="000000"/>
                <w:sz w:val="20"/>
                <w:szCs w:val="20"/>
              </w:rPr>
              <w:t xml:space="preserve"> jasno definirani, a o iznimnosti situacije odlučuje tijelo nadležno u određenom području djelovanja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Kako bi se smanjile mogućnosti zloupotrebe u slučajevima u kojima nije obavezno raspisivanje javnog natječaja, predlažemo nadopunu stavka (5) tako da on glasi “U slučajevima iz stavka 4. ovog članka, kada se financijska sredstva dodjeljuju bez raspisivanja javnog natječaja ili javnog poziva, davatelji financijskih sredstava obvezni su poštivati osnovne standarde financiranja vezane uz planiranje financijskih sredstava, ugovaranje, praćenje financiranja i izvještavanje. Također, obvezni su pisanim putem javno obrazložiti svoju odluku o neraspisivanju javnog poziva, odnosno javnog natječaja."</w:t>
            </w:r>
          </w:p>
        </w:tc>
        <w:tc>
          <w:tcPr>
            <w:tcW w:w="5528" w:type="dxa"/>
            <w:vAlign w:val="center"/>
            <w:hideMark/>
          </w:tcPr>
          <w:p w:rsidR="004F0756"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r>
              <w:rPr>
                <w:rFonts w:ascii="Calibri" w:eastAsia="Times New Roman" w:hAnsi="Calibri" w:cs="Times New Roman"/>
                <w:color w:val="000000"/>
                <w:sz w:val="20"/>
                <w:szCs w:val="20"/>
              </w:rPr>
              <w:t xml:space="preserve"> DJELOMIČNO</w:t>
            </w:r>
          </w:p>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xml:space="preserve">, SUNCE, BIOM, </w:t>
            </w:r>
            <w:r w:rsidRPr="00ED1004">
              <w:rPr>
                <w:rFonts w:ascii="Calibri" w:eastAsia="Times New Roman" w:hAnsi="Calibri" w:cs="Times New Roman"/>
                <w:color w:val="366092"/>
                <w:sz w:val="20"/>
                <w:szCs w:val="20"/>
              </w:rPr>
              <w:lastRenderedPageBreak/>
              <w:t>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7</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spellStart"/>
            <w:r w:rsidRPr="00430C45">
              <w:rPr>
                <w:rFonts w:ascii="Calibri" w:eastAsia="Times New Roman" w:hAnsi="Calibri" w:cs="Times New Roman"/>
                <w:color w:val="000000"/>
                <w:sz w:val="20"/>
                <w:szCs w:val="20"/>
              </w:rPr>
              <w:t>Prdlaže</w:t>
            </w:r>
            <w:proofErr w:type="spellEnd"/>
            <w:r w:rsidRPr="00430C45">
              <w:rPr>
                <w:rFonts w:ascii="Calibri" w:eastAsia="Times New Roman" w:hAnsi="Calibri" w:cs="Times New Roman"/>
                <w:color w:val="000000"/>
                <w:sz w:val="20"/>
                <w:szCs w:val="20"/>
              </w:rPr>
              <w:t xml:space="preserve"> se da se specifični pojam prioriteta zamijeni općenitijom formulacijom. Važno je osigurati da Uredba bude primjenjiva na sve kategorije programsko-strateških dokumenata, uzevši u obzir da neki </w:t>
            </w:r>
            <w:r w:rsidRPr="00430C45">
              <w:rPr>
                <w:rFonts w:ascii="Calibri" w:eastAsia="Times New Roman" w:hAnsi="Calibri" w:cs="Times New Roman"/>
                <w:color w:val="000000"/>
                <w:sz w:val="20"/>
                <w:szCs w:val="20"/>
              </w:rPr>
              <w:lastRenderedPageBreak/>
              <w:t>od njih ne poznaju "prioritete", a da se ta kategorija u različitim dokumentima operacionalizira na različite načine. Minimalno se mora osigurati doprinos natječaja (pa i odobrenih projekata i programa) ciljevima programsko-strateških dokumenata.</w:t>
            </w:r>
          </w:p>
        </w:tc>
        <w:tc>
          <w:tcPr>
            <w:tcW w:w="5528" w:type="dxa"/>
            <w:vAlign w:val="center"/>
            <w:hideMark/>
          </w:tcPr>
          <w:p w:rsidR="004F0756"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4F0756" w:rsidRPr="00430C45" w:rsidRDefault="004F0756" w:rsidP="00204E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detaljnije biti uređena Priručnikom.</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roofErr w:type="spellStart"/>
            <w:r w:rsidRPr="00430C45">
              <w:rPr>
                <w:rFonts w:ascii="Calibri" w:eastAsia="Times New Roman" w:hAnsi="Calibri" w:cs="Times New Roman"/>
                <w:color w:val="000000"/>
                <w:sz w:val="20"/>
                <w:szCs w:val="20"/>
              </w:rPr>
              <w:t>Prdlaže</w:t>
            </w:r>
            <w:proofErr w:type="spellEnd"/>
            <w:r w:rsidRPr="00430C45">
              <w:rPr>
                <w:rFonts w:ascii="Calibri" w:eastAsia="Times New Roman" w:hAnsi="Calibri" w:cs="Times New Roman"/>
                <w:color w:val="000000"/>
                <w:sz w:val="20"/>
                <w:szCs w:val="20"/>
              </w:rPr>
              <w:t xml:space="preserve"> se da se specifični pojam prioriteta zamijeni općenitijom formulacijom. Važno je osigurati da Uredba bude primjenjiva na sve kategorije programsko-strateških dokumenata, uzevši u obzir da neki od njih ne poznaju "prioritete", a da se ta kategorija u različitim dokumentima operacionalizira na različite načine. Minimalno se mora osigurati doprinos natječaja (pa i odobrenih projekata i programa) ciljevima programsko-strateških dokumenata.</w:t>
            </w:r>
          </w:p>
        </w:tc>
        <w:tc>
          <w:tcPr>
            <w:tcW w:w="5528" w:type="dxa"/>
            <w:vAlign w:val="center"/>
            <w:hideMark/>
          </w:tcPr>
          <w:p w:rsidR="004F0756"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detaljnije biti uređena Priručnikom.</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navesti okolnosti u kojima Uredba tolerira naknadno ažuriranje godišnjeg plana natječaja jer u protivnom ova odredba nema adekvatnu normativnu težinu</w:t>
            </w:r>
          </w:p>
        </w:tc>
        <w:tc>
          <w:tcPr>
            <w:tcW w:w="5528" w:type="dxa"/>
            <w:vAlign w:val="center"/>
            <w:hideMark/>
          </w:tcPr>
          <w:p w:rsidR="004F0756"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r>
              <w:rPr>
                <w:rFonts w:ascii="Calibri" w:eastAsia="Times New Roman" w:hAnsi="Calibri" w:cs="Times New Roman"/>
                <w:color w:val="000000"/>
                <w:sz w:val="20"/>
                <w:szCs w:val="20"/>
              </w:rPr>
              <w:t xml:space="preserve"> DJELOMIČNO</w:t>
            </w:r>
          </w:p>
          <w:p w:rsidR="004F0756" w:rsidRPr="00430C45"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Pr="00430C45">
              <w:rPr>
                <w:rFonts w:ascii="Calibri" w:eastAsia="Times New Roman" w:hAnsi="Calibri" w:cs="Times New Roman"/>
                <w:color w:val="000000"/>
                <w:sz w:val="20"/>
                <w:szCs w:val="20"/>
              </w:rPr>
              <w:t>alaže se obveznost ažuriranja godišnjeg plana natječaja, ali se ne ulazi u razloge za promjenu</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F. Nije prihvatljivo da primjena nekog od sustava osiguranja kvalitete bude prioritetno načelo za odobravanje financijskih sredstava. Udrugama je potrebno prepustiti da slobodno biraju načine na koje će osiguravati kvalitetu svog rada, a tu kvalitetu je moguće adekvatno provjeriti na temelju dosadašnjih postignuća i rezultata rada udruge.</w:t>
            </w:r>
          </w:p>
        </w:tc>
        <w:tc>
          <w:tcPr>
            <w:tcW w:w="5528" w:type="dxa"/>
            <w:vAlign w:val="center"/>
            <w:hideMark/>
          </w:tcPr>
          <w:p w:rsidR="004F0756"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PRIHVAĆA SE </w:t>
            </w:r>
          </w:p>
          <w:p w:rsidR="004F0756" w:rsidRPr="00430C45"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Uredbom se ne spominje i ne uvjetuje određeni sustav osiguranja kvalitete, a navođenje tog kriterija kao prednosti ovisi o svakom davatelju financijskih sredstava</w:t>
            </w:r>
            <w:r>
              <w:rPr>
                <w:rFonts w:ascii="Calibri" w:eastAsia="Times New Roman" w:hAnsi="Calibri" w:cs="Times New Roman"/>
                <w:color w:val="000000"/>
                <w:sz w:val="20"/>
                <w:szCs w:val="20"/>
              </w:rPr>
              <w:t>. Odredba će detaljnije biti uređena</w:t>
            </w:r>
            <w:r w:rsidRPr="00430C45">
              <w:rPr>
                <w:rFonts w:ascii="Calibri" w:eastAsia="Times New Roman" w:hAnsi="Calibri" w:cs="Times New Roman"/>
                <w:color w:val="000000"/>
                <w:sz w:val="20"/>
                <w:szCs w:val="20"/>
              </w:rPr>
              <w:t xml:space="preserve"> Priručnik</w:t>
            </w:r>
            <w:r>
              <w:rPr>
                <w:rFonts w:ascii="Calibri" w:eastAsia="Times New Roman" w:hAnsi="Calibri" w:cs="Times New Roman"/>
                <w:color w:val="000000"/>
                <w:sz w:val="20"/>
                <w:szCs w:val="20"/>
              </w:rPr>
              <w:t>om</w:t>
            </w:r>
            <w:r w:rsidRPr="00430C45">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8730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“Kriterij proporcionalnosti u odnosu na vrijednost natječaja”, iako je logičan i samorazumljiv, on nigdje nije jasno definiran. Dok vrijednost natječaja ima jasan novčani odnosno brojčani pokazatelj, natječajna dokumentacija, odnosno opisni obrazac nema jasne indikatore kompleksnosti i veličine, pa nije moguće jasno izvesti proporcionalnost. Kompleksnost i veličinu natječajne dokumentacije i opisnog obrasca moguće je mjeriti u broju dodatnih dokumenata, broju postavljenih pitanja, broju znakova ili riječi koje je potrebno napisati ili pak vremenu koje je potrebno da se prijava pripremi. Kako bi se osiguralo da kriterij proporcionalnosti bude primjenjiv, potrebno je definirati te indikatore.</w:t>
            </w:r>
          </w:p>
        </w:tc>
        <w:tc>
          <w:tcPr>
            <w:tcW w:w="5528" w:type="dxa"/>
            <w:vAlign w:val="center"/>
            <w:hideMark/>
          </w:tcPr>
          <w:p w:rsidR="004F0756"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detaljnije biti uređena Priručnikom.</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Potrebno je izbaciti riječi “i ovjereni pečatom”. Već dugi niz godina pečat nema istu vrijednost i ulogu koju je imao. Ovu praksu nepotrebnosti korištenja pečata koriste i EU institucije kao i drugi međunarodni donatori. Osim toga, sukladno Zakonu o elektroničkom potpisu potrebno je uvesti i ovu mogućnost ovjeravanja dokumenata kako bi se izbjeglo dodatno trošenje resursa i komplicirani postupci </w:t>
            </w:r>
            <w:r w:rsidRPr="00430C45">
              <w:rPr>
                <w:rFonts w:ascii="Calibri" w:eastAsia="Times New Roman" w:hAnsi="Calibri" w:cs="Times New Roman"/>
                <w:color w:val="000000"/>
                <w:sz w:val="20"/>
                <w:szCs w:val="20"/>
              </w:rPr>
              <w:lastRenderedPageBreak/>
              <w:t>ispisivanja pa potom skeniranja određenog dokumenta.</w:t>
            </w:r>
          </w:p>
        </w:tc>
        <w:tc>
          <w:tcPr>
            <w:tcW w:w="5528" w:type="dxa"/>
            <w:vAlign w:val="center"/>
            <w:hideMark/>
          </w:tcPr>
          <w:p w:rsidR="004F0756"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NE PRIHVAĆA SE </w:t>
            </w:r>
          </w:p>
          <w:p w:rsidR="004F0756" w:rsidRPr="00430C45"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ukladno Zakonu o udrugama svaka udruga mora imati pečat koji služi za ovje</w:t>
            </w: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avanje službenih dokumenata udruge, a prijava na javni natječaj ili javni poziv to svakako jest</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“Kriterij proporcionalnosti u odnosu na vrijednost natječaja”, iako je logičan i samorazumljiv, on nigdje nije jasno definiran. Dok vrijednost natječaja ima jasan novčani odnosno brojčani pokazatelj, natječajna dokumentacija, odnosno opisni obrazac nema jasne indikatore kompleksnosti i veličine, pa nije moguće jasno izvesti proporcionalnost. Kompleksnost i veličinu natječajne dokumentacije i opisnog obrasca moguće je mjeriti u broju dodatnih dokumenata, broju postavljenih pitanja, broju znakova ili riječi koje je potrebno napisati ili pak vremenu koje je potrebno da se prijava pripremi. Kako bi se osiguralo da kriterij proporcionalnosti bude primjenjiv, potrebno je definirati te indikatore.</w:t>
            </w:r>
          </w:p>
        </w:tc>
        <w:tc>
          <w:tcPr>
            <w:tcW w:w="5528" w:type="dxa"/>
            <w:vAlign w:val="center"/>
            <w:hideMark/>
          </w:tcPr>
          <w:p w:rsidR="004F0756"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PRIHVAĆA SE </w:t>
            </w:r>
          </w:p>
          <w:p w:rsidR="004F0756" w:rsidRPr="00430C45"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detaljnije biti uređena Priručnikom.</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Mnogi od navedenih podataka o udrugama javno su dostupni i provjerljivi. Stoga smatramo kako je potrebno Uredbom definirati kako ispuštanje podataka iz natječajne dokumentacije koje je moguće javno provjeriti ne može biti razlog formalnog odbijanja prijave. Ovo smatramo važnim jer je dosadašnja praksa natječaja pokazala da se velik broj prijava odbija iz razloga što nedostaju određeni formalni podaci, čime brojni projekti i programi koji bi sadržajno odgovarali ciljevima i prioritetima natječaja ni ne ulaze u razmatranje.</w:t>
            </w:r>
          </w:p>
        </w:tc>
        <w:tc>
          <w:tcPr>
            <w:tcW w:w="5528" w:type="dxa"/>
            <w:vAlign w:val="center"/>
            <w:hideMark/>
          </w:tcPr>
          <w:p w:rsidR="004F0756"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PRIHVAĆA SE </w:t>
            </w:r>
          </w:p>
          <w:p w:rsidR="004F0756" w:rsidRPr="00430C45"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 xml:space="preserve"> tom smislu dopunjen je članak 28. novim stavkom 8.</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Iz ove odredbe nije jasno radi li se o svim rashodima projekta/programa, bez obzira na izvor financiranja ili samo onim za koje se traži financiranje na natječaju. Dosadašnja praksa brojnih davatelja potpora u slučajevima u kojima je obrazac proračuna bio koncipiran na ovaj način pokazala je da je nejasno koji se rashodi iskazuju na rashodovnoj strani proračuna - kako sa strane korisnika, tako i sa strane davatelja potpora. Stoga smatramo da je potrebno izričito definirati koje se rashode prijavljuje na rashodovnoj strani obrasca proračuna. Mišljenja smo da - radi nemogućnosti korisnika i davatelja potpore da ugovorom preuzimaju obaveze za čije ispunjenje ne mogu jamčiti - rashodovni dio proračuna treba sadržavati samo podatke o rashodima čije se financiranje traži od davatelja potpore</w:t>
            </w:r>
          </w:p>
        </w:tc>
        <w:tc>
          <w:tcPr>
            <w:tcW w:w="5528" w:type="dxa"/>
            <w:vAlign w:val="center"/>
            <w:hideMark/>
          </w:tcPr>
          <w:p w:rsidR="004F0756"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I prihodovna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rashodovna strana proračuna moraju sadržavati podatke iz kojih izvora će se pokriti pojedini rashodi, te je u tom smi</w:t>
            </w: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lu odredba dopunjena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 se nepotrebnim i ograničavajućim sastavljanje preciznih popisa troškova. Takav bi popis od mnogih davatelja potpora mogao biti doslovno tumačen, čime bi se isključili svi ostali zamislivi opravdani troškovi. Odgovor na pitanje je li određeni trošak opravdan i spada li u skupinu izravnih ili neizravnih ovisi o naravi projekta ili programa koji se </w:t>
            </w:r>
            <w:r w:rsidRPr="00430C45">
              <w:rPr>
                <w:rFonts w:ascii="Calibri" w:eastAsia="Times New Roman" w:hAnsi="Calibri" w:cs="Times New Roman"/>
                <w:color w:val="000000"/>
                <w:sz w:val="20"/>
                <w:szCs w:val="20"/>
              </w:rPr>
              <w:lastRenderedPageBreak/>
              <w:t>prijavljuje, a ne o naravi samog troška. Stoga predlažemo da se popisi troškova  izostave iz teksta Uredbe te da se ostave samo definicije.</w:t>
            </w:r>
          </w:p>
        </w:tc>
        <w:tc>
          <w:tcPr>
            <w:tcW w:w="5528" w:type="dxa"/>
            <w:vAlign w:val="center"/>
            <w:hideMark/>
          </w:tcPr>
          <w:p w:rsidR="004F0756"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NE PRIHVAĆA SE </w:t>
            </w:r>
          </w:p>
          <w:p w:rsidR="004F0756" w:rsidRPr="00430C45" w:rsidRDefault="004F0756" w:rsidP="008730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 xml:space="preserve">adi se o instruktivnoj odredbi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davatelji će sami odlučiti</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sukladno uvjetima natječaja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koje će izravne troškove smatrati prihvatljivima</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430C45">
              <w:rPr>
                <w:rFonts w:ascii="Calibri" w:eastAsia="Times New Roman" w:hAnsi="Calibri" w:cs="Times New Roman"/>
                <w:color w:val="000000"/>
                <w:sz w:val="20"/>
                <w:szCs w:val="20"/>
              </w:rPr>
              <w:t>5</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Smatra se nepotrebnim i ograničavajućim sastavljanje preciznih popisa troškova. Takav bi popis od mnogih davatelja potpora mogao biti doslovno tumačen, čime bi se isključili svi ostali zamislivi opravdani troškovi. Odgovor na pitanje je li određeni trošak opravdan i spada li u skupinu izravnih ili neizravnih ovisi o naravi projekta ili programa koji se prijavljuje, a ne o naravi samog troška. Stoga predlažemo da se popisi troškova  izostave iz teksta Uredbe te da se ostave samo definicije.</w:t>
            </w:r>
          </w:p>
        </w:tc>
        <w:tc>
          <w:tcPr>
            <w:tcW w:w="5528" w:type="dxa"/>
            <w:vAlign w:val="center"/>
            <w:hideMark/>
          </w:tcPr>
          <w:p w:rsidR="004F0756"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873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 xml:space="preserve">adi se o instruktivnoj odredbi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davatelji će sami odlučiti</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sukladno uvjetima natječaja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koje će neizravne troškove smatrati prihvatljivima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430C45">
              <w:rPr>
                <w:rFonts w:ascii="Calibri" w:eastAsia="Times New Roman" w:hAnsi="Calibri" w:cs="Times New Roman"/>
                <w:color w:val="000000"/>
                <w:sz w:val="20"/>
                <w:szCs w:val="20"/>
              </w:rPr>
              <w:t>5</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Ograničavanje treba biti utemeljeno i opravdano s obzirom na ciljeve natječaja i obrazloženo u natječajnoj dokumentaciji. Stoga predlažemo nadopunu ove odredbe.</w:t>
            </w:r>
          </w:p>
        </w:tc>
        <w:tc>
          <w:tcPr>
            <w:tcW w:w="5528" w:type="dxa"/>
            <w:vAlign w:val="center"/>
            <w:hideMark/>
          </w:tcPr>
          <w:p w:rsidR="004F0756" w:rsidRDefault="004F0756" w:rsidP="00D13E3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PRIHVAĆA SE </w:t>
            </w:r>
          </w:p>
          <w:p w:rsidR="004F0756" w:rsidRPr="00430C45" w:rsidRDefault="004F0756" w:rsidP="00D13E3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FF0000"/>
                <w:sz w:val="20"/>
                <w:szCs w:val="20"/>
              </w:rPr>
            </w:pPr>
            <w:r>
              <w:rPr>
                <w:rFonts w:ascii="Calibri" w:eastAsia="Times New Roman" w:hAnsi="Calibri" w:cs="Times New Roman"/>
                <w:color w:val="000000"/>
                <w:sz w:val="20"/>
                <w:szCs w:val="20"/>
              </w:rPr>
              <w:t>Odredba će detaljnije biti uređena Priručnikom.</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postoji opravdani razlog posebnog potpisivanja i datiranja životopisa voditelja projekta ili programa. Životopis je relevantni dokument koji omogućuje uvid u stručnost, iskustvo i relevantnost te osobe te je i organizaciji i potencijalnom voditelju </w:t>
            </w:r>
            <w:proofErr w:type="spellStart"/>
            <w:r w:rsidRPr="00430C45">
              <w:rPr>
                <w:rFonts w:ascii="Calibri" w:eastAsia="Times New Roman" w:hAnsi="Calibri" w:cs="Times New Roman"/>
                <w:color w:val="000000"/>
                <w:sz w:val="20"/>
                <w:szCs w:val="20"/>
              </w:rPr>
              <w:t>projetka</w:t>
            </w:r>
            <w:proofErr w:type="spellEnd"/>
            <w:r w:rsidRPr="00430C45">
              <w:rPr>
                <w:rFonts w:ascii="Calibri" w:eastAsia="Times New Roman" w:hAnsi="Calibri" w:cs="Times New Roman"/>
                <w:color w:val="000000"/>
                <w:sz w:val="20"/>
                <w:szCs w:val="20"/>
              </w:rPr>
              <w:t>/programa važno da njegov sadržaj bude čim noviji i vjerodostojniji. Istovremeno ovakva odredba potiče iznimno štetnu praksu poznatu iz dosadašnjih natječaja pojedinih davatelja potpora u kojoj se prijava odbija iz formalnih razloga jer životopis nije potpisan - bez mogućnosti ispravka</w:t>
            </w:r>
          </w:p>
        </w:tc>
        <w:tc>
          <w:tcPr>
            <w:tcW w:w="5528" w:type="dxa"/>
            <w:vAlign w:val="center"/>
            <w:hideMark/>
          </w:tcPr>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F0756" w:rsidRPr="00430C45"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Pr="00430C45">
              <w:rPr>
                <w:rFonts w:ascii="Calibri" w:eastAsia="Times New Roman" w:hAnsi="Calibri" w:cs="Times New Roman"/>
                <w:color w:val="000000"/>
                <w:sz w:val="20"/>
                <w:szCs w:val="20"/>
              </w:rPr>
              <w:t xml:space="preserve">atum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potpis na životopisu jamče </w:t>
            </w:r>
            <w:r>
              <w:rPr>
                <w:rFonts w:ascii="Calibri" w:eastAsia="Times New Roman" w:hAnsi="Calibri" w:cs="Times New Roman"/>
                <w:color w:val="000000"/>
                <w:sz w:val="20"/>
                <w:szCs w:val="20"/>
              </w:rPr>
              <w:t>d</w:t>
            </w:r>
            <w:r w:rsidRPr="00430C45">
              <w:rPr>
                <w:rFonts w:ascii="Calibri" w:eastAsia="Times New Roman" w:hAnsi="Calibri" w:cs="Times New Roman"/>
                <w:color w:val="000000"/>
                <w:sz w:val="20"/>
                <w:szCs w:val="20"/>
              </w:rPr>
              <w:t xml:space="preserve">a se radi o vremenski aktualnom izvoru informacija, koji je izradila ili je s njim upoznata osoba na koju se odnosi. Datum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potpis na životopisu neće moći biti podatak zbog kojeg se prijava odbija iz formalnih razloga i to je jedan od primjera kada će se tražiti nadopuna, odnosno</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ispravak dokumentacije</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je dodati riječi “za prijavljeni projekt“ na način da članak glasi: “Izjava o programima ili projektima udruge financiranim iz javnih izvora, kojom se izjavljuje da je udruga, za prijavljeni projekt, dobila ili nije dobila financijska sredstva  iz Državnoga proračuna i/ili proračuna jedinica lokalne i područne (regionalne) samouprave i/ili sredstava iz dijela prihoda od igara na sreću te drugih javnih izvora na natječajima ministarstava i drugih tijela državne uprave odnosno lokalne samouprave te drugih tijela javne vlasti, u tekućoj kalendarskoj godini, odnosno da se natjecala za navedena sredstva, a postupak ocjenjivanja programa ili projekta je još u tijeku, podnosi se na propisanom obrascu koji mora biti potpisan od strane odgovorne osobe udruge nositeljice programa ili projekta za koji se podnosi prijava.“  - ove su informacije važne za projekt ili program koji se prijavljuje, no ne vidimo razloga za traženje tih informacija za sve ostale prijavljene ili odobrene projekte i programe organizacije</w:t>
            </w:r>
          </w:p>
        </w:tc>
        <w:tc>
          <w:tcPr>
            <w:tcW w:w="5528" w:type="dxa"/>
            <w:vAlign w:val="center"/>
            <w:hideMark/>
          </w:tcPr>
          <w:p w:rsidR="004F0756" w:rsidRDefault="004F0756" w:rsidP="00D13E3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D13E3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Obzirom da se</w:t>
            </w:r>
            <w:r w:rsidRPr="00430C45">
              <w:rPr>
                <w:rFonts w:ascii="Calibri" w:eastAsia="Times New Roman" w:hAnsi="Calibri" w:cs="Times New Roman"/>
                <w:color w:val="000000"/>
                <w:sz w:val="20"/>
                <w:szCs w:val="20"/>
              </w:rPr>
              <w:t xml:space="preserve"> u istoj izjavi traže podaci o financiranju drugih projekata, odredba</w:t>
            </w:r>
            <w:r>
              <w:rPr>
                <w:rFonts w:ascii="Calibri" w:eastAsia="Times New Roman" w:hAnsi="Calibri" w:cs="Times New Roman"/>
                <w:color w:val="000000"/>
                <w:sz w:val="20"/>
                <w:szCs w:val="20"/>
              </w:rPr>
              <w:t xml:space="preserve"> je</w:t>
            </w:r>
            <w:r w:rsidRPr="00430C45">
              <w:rPr>
                <w:rFonts w:ascii="Calibri" w:eastAsia="Times New Roman" w:hAnsi="Calibri" w:cs="Times New Roman"/>
                <w:color w:val="000000"/>
                <w:sz w:val="20"/>
                <w:szCs w:val="20"/>
              </w:rPr>
              <w:t xml:space="preserve"> dopunjena u tom smislu</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C. Potrebno je dodati  rečenicu u kojoj bi se napravila distinkcija za slučajeve kada će se na isti natječaj udruga prijaviti sa više projekata ili programa. Jedno od rješenja bi bilo da je u tom slučaju potrebno dostaviti samo jedan primjerak statuta odnosno kopije drugih potrebnih dokumenata. Ovu praksu poznaju neki od davatelja </w:t>
            </w:r>
            <w:proofErr w:type="spellStart"/>
            <w:r w:rsidRPr="00430C45">
              <w:rPr>
                <w:rFonts w:ascii="Calibri" w:eastAsia="Times New Roman" w:hAnsi="Calibri" w:cs="Times New Roman"/>
                <w:color w:val="000000"/>
                <w:sz w:val="20"/>
                <w:szCs w:val="20"/>
              </w:rPr>
              <w:t>finacija</w:t>
            </w:r>
            <w:proofErr w:type="spellEnd"/>
            <w:r w:rsidRPr="00430C45">
              <w:rPr>
                <w:rFonts w:ascii="Calibri" w:eastAsia="Times New Roman" w:hAnsi="Calibri" w:cs="Times New Roman"/>
                <w:color w:val="000000"/>
                <w:sz w:val="20"/>
                <w:szCs w:val="20"/>
              </w:rPr>
              <w:t xml:space="preserve"> u Hrvatskoj kako bi smanjili troškove organizacija, ali i racionalizirali korištenje resursa.</w:t>
            </w:r>
            <w:r w:rsidRPr="00430C45">
              <w:rPr>
                <w:rFonts w:ascii="Calibri" w:eastAsia="Times New Roman" w:hAnsi="Calibri" w:cs="Times New Roman"/>
                <w:color w:val="000000"/>
                <w:sz w:val="20"/>
                <w:szCs w:val="20"/>
              </w:rPr>
              <w:br/>
              <w:t xml:space="preserve">E. Potrebno jasno definirati da se ovo uvjerenje dostavlja nakon odobrenja projekta, a prije potpisivanja ugovora - dakle ne kao dio natječajne </w:t>
            </w:r>
            <w:proofErr w:type="spellStart"/>
            <w:r w:rsidRPr="00430C45">
              <w:rPr>
                <w:rFonts w:ascii="Calibri" w:eastAsia="Times New Roman" w:hAnsi="Calibri" w:cs="Times New Roman"/>
                <w:color w:val="000000"/>
                <w:sz w:val="20"/>
                <w:szCs w:val="20"/>
              </w:rPr>
              <w:t>dukumentacije</w:t>
            </w:r>
            <w:proofErr w:type="spellEnd"/>
            <w:r w:rsidRPr="00430C45">
              <w:rPr>
                <w:rFonts w:ascii="Calibri" w:eastAsia="Times New Roman" w:hAnsi="Calibri" w:cs="Times New Roman"/>
                <w:color w:val="000000"/>
                <w:sz w:val="20"/>
                <w:szCs w:val="20"/>
              </w:rPr>
              <w:t>. Također, smatramo da je uvjerenje o kaznenom postupku potrebno samo za osobu ovlaštenu za zastupanje, a ne i za voditelja projekta. Konačno, smatramo da je potrebno pobliže razmotriti koja je svrha - osim ustaljene prakse - pribavljanja ovog dokaza te su to kazneni postupci koji odgovorne osobe zaista onemogućuju u provođenju projekata i programa.</w:t>
            </w:r>
          </w:p>
        </w:tc>
        <w:tc>
          <w:tcPr>
            <w:tcW w:w="5528" w:type="dxa"/>
            <w:vAlign w:val="center"/>
            <w:hideMark/>
          </w:tcPr>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C.</w:t>
            </w:r>
            <w:r>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 xml:space="preserve"> PRIHVAĆA SE</w:t>
            </w:r>
            <w:r w:rsidRPr="00430C45" w:rsidDel="00D13E35">
              <w:rPr>
                <w:rFonts w:ascii="Calibri" w:eastAsia="Times New Roman" w:hAnsi="Calibri" w:cs="Times New Roman"/>
                <w:color w:val="000000"/>
                <w:sz w:val="20"/>
                <w:szCs w:val="20"/>
              </w:rPr>
              <w:t xml:space="preserve"> </w:t>
            </w:r>
          </w:p>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detaljnije biti uređena Priručnikom.</w:t>
            </w:r>
          </w:p>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Pr="00430C45">
              <w:rPr>
                <w:rFonts w:ascii="Calibri" w:eastAsia="Times New Roman" w:hAnsi="Calibri" w:cs="Times New Roman"/>
                <w:color w:val="000000"/>
                <w:sz w:val="20"/>
                <w:szCs w:val="20"/>
              </w:rPr>
              <w:br/>
              <w:t>E.</w:t>
            </w:r>
            <w:r>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 xml:space="preserve"> NE PRIHVAĆA SE </w:t>
            </w:r>
          </w:p>
          <w:p w:rsidR="004F0756" w:rsidRPr="00430C45"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matramo da je odredba dovoljno jasna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jasno odrediti navode li se u financijskom izvještaju svi troškovi projekta ili samo oni koje je financirao davatelj potpore kojem se podnosi izvještaj. Mišljenja smo da financijski izvještaj treba sadržavati samo one troškove koje je financirao davatelj potpore kojem se podnosi izvještaj.</w:t>
            </w:r>
          </w:p>
        </w:tc>
        <w:tc>
          <w:tcPr>
            <w:tcW w:w="5528" w:type="dxa"/>
            <w:vAlign w:val="center"/>
            <w:hideMark/>
          </w:tcPr>
          <w:p w:rsidR="004F0756" w:rsidRDefault="004F0756" w:rsidP="00D13E3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D13E3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r w:rsidRPr="00430C45">
              <w:rPr>
                <w:rFonts w:ascii="Calibri" w:eastAsia="Times New Roman" w:hAnsi="Calibri" w:cs="Times New Roman"/>
                <w:color w:val="000000"/>
                <w:sz w:val="20"/>
                <w:szCs w:val="20"/>
              </w:rPr>
              <w:t>inancijski izvještaj mora biti sukladan obrascu proračuna programa ili projekta</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Nedostatak ovjere obrazaca je potrebno kvalificirati kao “manji nedostatak” kojeg je moguće nadopuniti u određenom roku. Također, smatramo kako je potrebno ukinuti ovjeravanje pečatom te uvesti mogućnost elektroničkog potpisa.</w:t>
            </w:r>
          </w:p>
        </w:tc>
        <w:tc>
          <w:tcPr>
            <w:tcW w:w="5528" w:type="dxa"/>
            <w:vAlign w:val="center"/>
            <w:hideMark/>
          </w:tcPr>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r>
              <w:rPr>
                <w:rFonts w:ascii="Calibri" w:eastAsia="Times New Roman" w:hAnsi="Calibri" w:cs="Times New Roman"/>
                <w:color w:val="000000"/>
                <w:sz w:val="20"/>
                <w:szCs w:val="20"/>
              </w:rPr>
              <w:t xml:space="preserve"> DJELOMIČNO</w:t>
            </w:r>
          </w:p>
          <w:p w:rsidR="004F0756"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Eventualni manji nedostaci prijave su </w:t>
            </w:r>
            <w:r w:rsidRPr="00430C45">
              <w:rPr>
                <w:rFonts w:ascii="Calibri" w:eastAsia="Times New Roman" w:hAnsi="Calibri" w:cs="Times New Roman"/>
                <w:color w:val="000000"/>
                <w:sz w:val="20"/>
                <w:szCs w:val="20"/>
              </w:rPr>
              <w:t>uređen</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stavkom 6. člank</w:t>
            </w:r>
            <w:r>
              <w:rPr>
                <w:rFonts w:ascii="Calibri" w:eastAsia="Times New Roman" w:hAnsi="Calibri" w:cs="Times New Roman"/>
                <w:color w:val="000000"/>
                <w:sz w:val="20"/>
                <w:szCs w:val="20"/>
              </w:rPr>
              <w:t>a</w:t>
            </w:r>
            <w:r w:rsidRPr="00430C45">
              <w:rPr>
                <w:rFonts w:ascii="Calibri" w:eastAsia="Times New Roman" w:hAnsi="Calibri" w:cs="Times New Roman"/>
                <w:color w:val="000000"/>
                <w:sz w:val="20"/>
                <w:szCs w:val="20"/>
              </w:rPr>
              <w:t xml:space="preserve"> 28.</w:t>
            </w:r>
          </w:p>
          <w:p w:rsidR="004F0756" w:rsidRPr="00430C45" w:rsidRDefault="004F0756" w:rsidP="00D13E3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t xml:space="preserve">Ovjeravanje pečatom se ne može ukinuti jer je udruga dužna imati pečat sukladno </w:t>
            </w:r>
            <w:r>
              <w:rPr>
                <w:rFonts w:ascii="Calibri" w:eastAsia="Times New Roman" w:hAnsi="Calibri" w:cs="Times New Roman"/>
                <w:color w:val="000000"/>
                <w:sz w:val="20"/>
                <w:szCs w:val="20"/>
              </w:rPr>
              <w:t>Z</w:t>
            </w:r>
            <w:r w:rsidRPr="00430C45">
              <w:rPr>
                <w:rFonts w:ascii="Calibri" w:eastAsia="Times New Roman" w:hAnsi="Calibri" w:cs="Times New Roman"/>
                <w:color w:val="000000"/>
                <w:sz w:val="20"/>
                <w:szCs w:val="20"/>
              </w:rPr>
              <w:t>akonu o udrugama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U Hrvatskoj postoji vrlo malo osoba stručnih za sudjelovanje u postupcima dodjele financijskih sredstava udrugama koje ni na koji način ne bi bile povezane s udrugama koje bi se potencijalno mogle prijaviti na pojedini natječaj, budući da to kod mnogih natječaja mogu biti gotovo sve udruge koje djeluju za opće dobro. U tom smislu ova će odredba biti ili neprovediva u praksi ili će njena provedba rezultirati iznimno malim izborom osoba koje je moguće angažirati, a slijedom toga i ozbiljnim smanjenjem kvalitete stručnog rada u postupcima dodjele financijskih sredstava. Stoga je potrebno promijeniti definiciju sukoba interesa na način da se iz nje isključi povezanost s udrugama </w:t>
            </w:r>
            <w:r w:rsidRPr="00430C45">
              <w:rPr>
                <w:rFonts w:ascii="Calibri" w:eastAsia="Times New Roman" w:hAnsi="Calibri" w:cs="Times New Roman"/>
                <w:color w:val="000000"/>
                <w:sz w:val="20"/>
                <w:szCs w:val="20"/>
              </w:rPr>
              <w:lastRenderedPageBreak/>
              <w:t>koje bi se “potencijalno mogle prijaviti na natječaj”. Također, sukob interesa osoba uključenih u postupak dodjele potrebno je urediti na način koji je opisan u stavku (3) istog članka, a koji navodi da osobe uključene u dodjelu financijskih sredstava “neće procjenjivati one prijave u vezi s kojima se utvrdi da imaju nekakav materijalni ili nematerijalni interes"</w:t>
            </w:r>
          </w:p>
        </w:tc>
        <w:tc>
          <w:tcPr>
            <w:tcW w:w="5528" w:type="dxa"/>
            <w:vAlign w:val="center"/>
            <w:hideMark/>
          </w:tcPr>
          <w:p w:rsidR="004F0756"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pobliže nabrojati što sve spada u "manje nedostatke", sukladno člancima 13. - 19. ove Uredbe kako bi se izbjegla neujednačena tumačenja. Dosadašnja praksa pojedinih davatelja potpora pokazala je da se prijave na natječaje nerijetko odbijaju iz formalnih razloga radi nedostatka, pr. potpisa voditelja projekta na životopisu, što je krajnje besmislena i štetna praksa. Smatramo da u “manje nedostatke” prije svega spadaju ovjere dokumenata, odnosno potpisi ovlaštene osobe i voditelja te pečati.</w:t>
            </w:r>
            <w:r w:rsidRPr="00430C45">
              <w:rPr>
                <w:rFonts w:ascii="Calibri" w:eastAsia="Times New Roman" w:hAnsi="Calibri" w:cs="Times New Roman"/>
                <w:color w:val="000000"/>
                <w:sz w:val="20"/>
                <w:szCs w:val="20"/>
              </w:rPr>
              <w:br/>
              <w:t xml:space="preserve">Predlaže se dodavanje stavka (11) koji glasi “Podatak o broju pristiglih prijava je javan.“ Ovo smatramo važnim zbog </w:t>
            </w:r>
            <w:proofErr w:type="spellStart"/>
            <w:r w:rsidRPr="00430C45">
              <w:rPr>
                <w:rFonts w:ascii="Calibri" w:eastAsia="Times New Roman" w:hAnsi="Calibri" w:cs="Times New Roman"/>
                <w:color w:val="000000"/>
                <w:sz w:val="20"/>
                <w:szCs w:val="20"/>
              </w:rPr>
              <w:t>unaprijeđenja</w:t>
            </w:r>
            <w:proofErr w:type="spellEnd"/>
            <w:r w:rsidRPr="00430C45">
              <w:rPr>
                <w:rFonts w:ascii="Calibri" w:eastAsia="Times New Roman" w:hAnsi="Calibri" w:cs="Times New Roman"/>
                <w:color w:val="000000"/>
                <w:sz w:val="20"/>
                <w:szCs w:val="20"/>
              </w:rPr>
              <w:t xml:space="preserve"> transparentnosti postupka.</w:t>
            </w:r>
          </w:p>
        </w:tc>
        <w:tc>
          <w:tcPr>
            <w:tcW w:w="5528" w:type="dxa"/>
            <w:vAlign w:val="center"/>
            <w:hideMark/>
          </w:tcPr>
          <w:p w:rsidR="004F0756" w:rsidRDefault="004F0756" w:rsidP="003201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3201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 i bit će detaljnije uređena Priručnikom.</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 se nadopuna ove odredbe tako da ona glasi “Davatelj financijskih sredstava dužan je podatke o sastavu povjerenstva ili stručnih radnih skupina za ocjenjivanje čuvati kao poslovnu tajnu do objave rezultata javnog natječaja ili poziva” - uz uvažavanje potrebe da se osigura neovisnost članova povjerenstva i da njihov identitet bude tajan tokom procesa ocjenjivanja, smatramo da nema utemeljenja da se tajnost podataka o članovima povjerenstava održava nakon završetka natječaja te da se takvom odredbom nepotrebno smanjuje transparentnost procesa.</w:t>
            </w:r>
          </w:p>
        </w:tc>
        <w:tc>
          <w:tcPr>
            <w:tcW w:w="5528" w:type="dxa"/>
            <w:vAlign w:val="center"/>
            <w:hideMark/>
          </w:tcPr>
          <w:p w:rsidR="004F0756" w:rsidRDefault="004F0756" w:rsidP="003201B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3201B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 i bit će detaljnije uređena Priručnikom.</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Ulogu u donošenju odluka o financiranju javnih potreba u kulturi (koje uključuje i financiranje projekata i programa udruga obuhvaćeno ovom Uredbom) na razini Ministarstva kulture, županija i gradova imaju kulturna vijeća. Njihov je status, djelokrug i način izbora uređen Zakonom o kulturnim vijećima na posve drugačiji način od onog koji je predviđen Uredbom. Budući da je Zakon po pravnoj snazi iznad Uredbe potrebno je razmotriti način na koji je ova dva pravna akta moguće uskladiti. Pored ovog smatramo da je potrebno ograničiti broj sudjelovanja iste osobe u ocjenjivačkim povjerenstvima za natječaje istih ili sličnih ciljeva na maksimalno dva puta, budući da dugotrajno i </w:t>
            </w:r>
            <w:r w:rsidRPr="00430C45">
              <w:rPr>
                <w:rFonts w:ascii="Calibri" w:eastAsia="Times New Roman" w:hAnsi="Calibri" w:cs="Times New Roman"/>
                <w:color w:val="000000"/>
                <w:sz w:val="20"/>
                <w:szCs w:val="20"/>
              </w:rPr>
              <w:lastRenderedPageBreak/>
              <w:t>višegodišnje sudjelovanje u ocjenjivanju projekata pristiglih na isti natječaj može i više naštetiti objektivnosti procesa ocjenjivanja od sukoba interesa.</w:t>
            </w:r>
          </w:p>
        </w:tc>
        <w:tc>
          <w:tcPr>
            <w:tcW w:w="5528"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Komentar se prima na zna</w:t>
            </w:r>
            <w:r>
              <w:rPr>
                <w:rFonts w:ascii="Calibri" w:eastAsia="Times New Roman" w:hAnsi="Calibri" w:cs="Times New Roman"/>
                <w:color w:val="000000"/>
                <w:sz w:val="20"/>
                <w:szCs w:val="20"/>
              </w:rPr>
              <w:t>n</w:t>
            </w:r>
            <w:r w:rsidRPr="00430C45">
              <w:rPr>
                <w:rFonts w:ascii="Calibri" w:eastAsia="Times New Roman" w:hAnsi="Calibri" w:cs="Times New Roman"/>
                <w:color w:val="000000"/>
                <w:sz w:val="20"/>
                <w:szCs w:val="20"/>
              </w:rPr>
              <w:t>je, a pitanje sukladnosti rada kulturnih vijeća s ovom Uredbom razmotrit će Ministarstvo kulture koje nije imalo primjedbi na ove odredbe</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Za ovakvu odredbu ne postoji nikakvo opravdanje i potrebno ju je brisati iz Uredbe. Njome davatelje financijske potpore vrlo ekstenzivno štiti od mogućnosti da protiv njihovih odluka korisnicima na raspolaganju bude pravni lijek i sudska instanca koja bi bila neovisna o davatelju potpore. Ovakvom odredbom, ukoliko bude usvojena, država uvelike odstupa od razvojnog i partnerskog pristupa civilnom društvu koje pretpostavlja jasno definiranje, ali i jamstvo provedbe uzajamnih prava i obaveza.</w:t>
            </w:r>
          </w:p>
        </w:tc>
        <w:tc>
          <w:tcPr>
            <w:tcW w:w="5528" w:type="dxa"/>
            <w:vAlign w:val="center"/>
            <w:hideMark/>
          </w:tcPr>
          <w:p w:rsidR="004F0756" w:rsidRDefault="004F0756" w:rsidP="003201B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3201B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Pr="00430C45">
              <w:rPr>
                <w:rFonts w:ascii="Calibri" w:eastAsia="Times New Roman" w:hAnsi="Calibri" w:cs="Times New Roman"/>
                <w:color w:val="000000"/>
                <w:sz w:val="20"/>
                <w:szCs w:val="20"/>
              </w:rPr>
              <w:t xml:space="preserve">a postupke dodjele financijskih sredstava udrugama ne primjenjuju se odredbe ZUP-a, jer su odluke donesene u tim postupcima akti poslovanja, a ne upravni akti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to je potrebno jasno naznačiti u Uredbi</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je dodati stavak (4) kojim se propisuje koji će se koraci poduzeti u slučaju da se podneseni prigovor usvoji.</w:t>
            </w:r>
          </w:p>
        </w:tc>
        <w:tc>
          <w:tcPr>
            <w:tcW w:w="5528" w:type="dxa"/>
            <w:vAlign w:val="center"/>
            <w:hideMark/>
          </w:tcPr>
          <w:p w:rsidR="004F0756" w:rsidRDefault="004F0756"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Pr="00430C45">
              <w:rPr>
                <w:rFonts w:ascii="Calibri" w:eastAsia="Times New Roman" w:hAnsi="Calibri" w:cs="Times New Roman"/>
                <w:color w:val="000000"/>
                <w:sz w:val="20"/>
                <w:szCs w:val="20"/>
              </w:rPr>
              <w:t>o je ostavljeno na dispoziciju davatelju financijskih sredstava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dodatno specificirati da se uz smanjenje proračuna korisnicima dopušta i proporcionalno smanjenje aktivnosti.</w:t>
            </w:r>
          </w:p>
        </w:tc>
        <w:tc>
          <w:tcPr>
            <w:tcW w:w="5528"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D52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Među ostalima navodi okolnosti “pogodovanja sebi bliskim društvenim skupinama” te “emotivnog života” za koje smatramo da su nejasne i neprimjenjive i da im nije mjesto u Uredbi.</w:t>
            </w:r>
          </w:p>
        </w:tc>
        <w:tc>
          <w:tcPr>
            <w:tcW w:w="5528"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D523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Ovu odredbu je potrebno specificirati jer se može tumačiti na način da članovi udruge koji ne pripadaju socijalno osjetljivim ili skupinama s posebnim potrebama ne mogu biti korisnici projekata za opće dobro. Mišljenja smo da projekti za opće dobro po svojoj definiciji ne mogu biti usmjereni isključivo članovima udruga, neovisno o tome kojoj skupini pripadaju, no držimo da dodatnu konkretizaciju ciljnih skupina treba ostaviti natječajnoj dokumentaciji te je nije potrebno propisivati na razini Uredbe.</w:t>
            </w:r>
          </w:p>
        </w:tc>
        <w:tc>
          <w:tcPr>
            <w:tcW w:w="5528" w:type="dxa"/>
            <w:vAlign w:val="center"/>
            <w:hideMark/>
          </w:tcPr>
          <w:p w:rsidR="004F0756"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PRIHVAĆA SE </w:t>
            </w:r>
          </w:p>
          <w:p w:rsidR="004F0756" w:rsidRPr="00430C45"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matramo da odre</w:t>
            </w:r>
            <w:r>
              <w:rPr>
                <w:rFonts w:ascii="Calibri" w:eastAsia="Times New Roman" w:hAnsi="Calibri" w:cs="Times New Roman"/>
                <w:color w:val="000000"/>
                <w:sz w:val="20"/>
                <w:szCs w:val="20"/>
              </w:rPr>
              <w:t>d</w:t>
            </w:r>
            <w:r w:rsidRPr="00430C45">
              <w:rPr>
                <w:rFonts w:ascii="Calibri" w:eastAsia="Times New Roman" w:hAnsi="Calibri" w:cs="Times New Roman"/>
                <w:color w:val="000000"/>
                <w:sz w:val="20"/>
                <w:szCs w:val="20"/>
              </w:rPr>
              <w:t>bu treba zadržati, ali će biti dodatno pojašnjen</w:t>
            </w:r>
            <w:r>
              <w:rPr>
                <w:rFonts w:ascii="Calibri" w:eastAsia="Times New Roman" w:hAnsi="Calibri" w:cs="Times New Roman"/>
                <w:color w:val="000000"/>
                <w:sz w:val="20"/>
                <w:szCs w:val="20"/>
              </w:rPr>
              <w:t>a</w:t>
            </w:r>
            <w:r w:rsidRPr="00430C45">
              <w:rPr>
                <w:rFonts w:ascii="Calibri" w:eastAsia="Times New Roman" w:hAnsi="Calibri" w:cs="Times New Roman"/>
                <w:color w:val="000000"/>
                <w:sz w:val="20"/>
                <w:szCs w:val="20"/>
              </w:rPr>
              <w:t xml:space="preserve"> u Priručniku</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42</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Potrebno omogućiti iznimke od ovog pravila odnosno dodati “osim ako je ugovorom između davatelja potpore i korisnika određeno drugačije”. Primjerice u zagovaračkim kampanjama u kojima predstavnici udruga često imaju iznimno malo prostora da prenesu poruku u medijskom nastupu često nije primjereno, a ni smisleno da navode podatke o </w:t>
            </w:r>
            <w:r w:rsidRPr="00430C45">
              <w:rPr>
                <w:rFonts w:ascii="Calibri" w:eastAsia="Times New Roman" w:hAnsi="Calibri" w:cs="Times New Roman"/>
                <w:color w:val="000000"/>
                <w:sz w:val="20"/>
                <w:szCs w:val="20"/>
              </w:rPr>
              <w:lastRenderedPageBreak/>
              <w:t xml:space="preserve">projektu i davatelju potpore, pa takvu odredbu ne mogu </w:t>
            </w:r>
            <w:proofErr w:type="spellStart"/>
            <w:r w:rsidRPr="00430C45">
              <w:rPr>
                <w:rFonts w:ascii="Calibri" w:eastAsia="Times New Roman" w:hAnsi="Calibri" w:cs="Times New Roman"/>
                <w:color w:val="000000"/>
                <w:sz w:val="20"/>
                <w:szCs w:val="20"/>
              </w:rPr>
              <w:t>ispoštovati</w:t>
            </w:r>
            <w:proofErr w:type="spellEnd"/>
            <w:r w:rsidRPr="00430C45">
              <w:rPr>
                <w:rFonts w:ascii="Calibri" w:eastAsia="Times New Roman" w:hAnsi="Calibri" w:cs="Times New Roman"/>
                <w:color w:val="000000"/>
                <w:sz w:val="20"/>
                <w:szCs w:val="20"/>
              </w:rPr>
              <w:t>. Pored toga, kod zagovaračkih kampanja čiji sadržaj je usmjeren na neka značajnija društvena neslaganja direktno povezivanje javnog davatelja potpore i poruka kampanje može biti štetno i za davatelja potpore i za korisnika, čak i usprkos izjavi iz stavka (3) istog članka.</w:t>
            </w:r>
          </w:p>
        </w:tc>
        <w:tc>
          <w:tcPr>
            <w:tcW w:w="5528"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42</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U izjavi “Ovaj je dokument izrađen uz financijsku podršku (navesti naziv davatelja financijskih sredstava). Sadržaj ovog dokumenta u isključivoj je nadležnosti (naziv udruge) i ni pod kojim se uvjetima ne može smatrati kao odraz stajališta (naziv davatelja financijskih sredstava)“ potrebno je riječ “nadležnosti” zamijeniti </w:t>
            </w:r>
            <w:proofErr w:type="spellStart"/>
            <w:r w:rsidRPr="00430C45">
              <w:rPr>
                <w:rFonts w:ascii="Calibri" w:eastAsia="Times New Roman" w:hAnsi="Calibri" w:cs="Times New Roman"/>
                <w:color w:val="000000"/>
                <w:sz w:val="20"/>
                <w:szCs w:val="20"/>
              </w:rPr>
              <w:t>rječju</w:t>
            </w:r>
            <w:proofErr w:type="spellEnd"/>
            <w:r w:rsidRPr="00430C45">
              <w:rPr>
                <w:rFonts w:ascii="Calibri" w:eastAsia="Times New Roman" w:hAnsi="Calibri" w:cs="Times New Roman"/>
                <w:color w:val="000000"/>
                <w:sz w:val="20"/>
                <w:szCs w:val="20"/>
              </w:rPr>
              <w:t xml:space="preserve"> “odgovornosti”</w:t>
            </w:r>
          </w:p>
        </w:tc>
        <w:tc>
          <w:tcPr>
            <w:tcW w:w="5528"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45</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Za ovakvim rokom nema nikakve potrebe, samo je nužno odrediti da se izmjena i dopuna ne može realizirati prije nego je odobrena od strane davatelja potpore.</w:t>
            </w:r>
          </w:p>
        </w:tc>
        <w:tc>
          <w:tcPr>
            <w:tcW w:w="5528" w:type="dxa"/>
            <w:vAlign w:val="center"/>
            <w:hideMark/>
          </w:tcPr>
          <w:p w:rsidR="004F0756" w:rsidRDefault="004F0756"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DJELOMIČNO SE PRIHVAĆA</w:t>
            </w:r>
          </w:p>
          <w:p w:rsidR="004F0756" w:rsidRPr="00430C45" w:rsidRDefault="004F0756"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Pr="00430C45">
              <w:rPr>
                <w:rFonts w:ascii="Calibri" w:eastAsia="Times New Roman" w:hAnsi="Calibri" w:cs="Times New Roman"/>
                <w:color w:val="000000"/>
                <w:sz w:val="20"/>
                <w:szCs w:val="20"/>
              </w:rPr>
              <w:t>ije prihvatljivo da se izmjene rade bez da se na vrijeme najave davatelju, ali u iznimnim slučajevima taj rok može biti I kraći</w:t>
            </w:r>
            <w:r>
              <w:rPr>
                <w:rFonts w:ascii="Calibri" w:eastAsia="Times New Roman" w:hAnsi="Calibri" w:cs="Times New Roman"/>
                <w:color w:val="000000"/>
                <w:sz w:val="20"/>
                <w:szCs w:val="20"/>
              </w:rPr>
              <w:t>. Međutim,</w:t>
            </w:r>
            <w:r w:rsidRPr="00430C45">
              <w:rPr>
                <w:rFonts w:ascii="Calibri" w:eastAsia="Times New Roman" w:hAnsi="Calibri" w:cs="Times New Roman"/>
                <w:color w:val="000000"/>
                <w:sz w:val="20"/>
                <w:szCs w:val="20"/>
              </w:rPr>
              <w:t xml:space="preserve"> radnja zbog koje se traže izmjene ni kojem slučaju ne može</w:t>
            </w:r>
            <w:r>
              <w:rPr>
                <w:rFonts w:ascii="Calibri" w:eastAsia="Times New Roman" w:hAnsi="Calibri" w:cs="Times New Roman"/>
                <w:color w:val="000000"/>
                <w:sz w:val="20"/>
                <w:szCs w:val="20"/>
              </w:rPr>
              <w:t xml:space="preserve"> se</w:t>
            </w:r>
            <w:r w:rsidRPr="00430C45">
              <w:rPr>
                <w:rFonts w:ascii="Calibri" w:eastAsia="Times New Roman" w:hAnsi="Calibri" w:cs="Times New Roman"/>
                <w:color w:val="000000"/>
                <w:sz w:val="20"/>
                <w:szCs w:val="20"/>
              </w:rPr>
              <w:t xml:space="preserve"> provesti prije nego su izmjene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dopune odobrene od strane davatelja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45</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Ovaj stavak određuje među ostalim da se broj dozvoljenih prenamjena može ograničiti ugovorom - za ovakvu odredbu ne postoji opravdanje te  je ona neusklađena s prirodom projektne logike. Davatelj potpore uvijek ima mogućnost odbiti neutemeljenu prenamjenu, a </w:t>
            </w:r>
            <w:proofErr w:type="spellStart"/>
            <w:r w:rsidRPr="00430C45">
              <w:rPr>
                <w:rFonts w:ascii="Calibri" w:eastAsia="Times New Roman" w:hAnsi="Calibri" w:cs="Times New Roman"/>
                <w:color w:val="000000"/>
                <w:sz w:val="20"/>
                <w:szCs w:val="20"/>
              </w:rPr>
              <w:t>proaktivna</w:t>
            </w:r>
            <w:proofErr w:type="spellEnd"/>
            <w:r w:rsidRPr="00430C45">
              <w:rPr>
                <w:rFonts w:ascii="Calibri" w:eastAsia="Times New Roman" w:hAnsi="Calibri" w:cs="Times New Roman"/>
                <w:color w:val="000000"/>
                <w:sz w:val="20"/>
                <w:szCs w:val="20"/>
              </w:rPr>
              <w:t xml:space="preserve"> i </w:t>
            </w:r>
            <w:proofErr w:type="spellStart"/>
            <w:r w:rsidRPr="00430C45">
              <w:rPr>
                <w:rFonts w:ascii="Calibri" w:eastAsia="Times New Roman" w:hAnsi="Calibri" w:cs="Times New Roman"/>
                <w:color w:val="000000"/>
                <w:sz w:val="20"/>
                <w:szCs w:val="20"/>
              </w:rPr>
              <w:t>kotinuirana</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uzajmna</w:t>
            </w:r>
            <w:proofErr w:type="spellEnd"/>
            <w:r w:rsidRPr="00430C45">
              <w:rPr>
                <w:rFonts w:ascii="Calibri" w:eastAsia="Times New Roman" w:hAnsi="Calibri" w:cs="Times New Roman"/>
                <w:color w:val="000000"/>
                <w:sz w:val="20"/>
                <w:szCs w:val="20"/>
              </w:rPr>
              <w:t xml:space="preserve"> suradnja između korisnika i davatelja potpore na optimizaciji proračunske potrošnje treba se gledati kao doprinos </w:t>
            </w:r>
            <w:proofErr w:type="spellStart"/>
            <w:r w:rsidRPr="00430C45">
              <w:rPr>
                <w:rFonts w:ascii="Calibri" w:eastAsia="Times New Roman" w:hAnsi="Calibri" w:cs="Times New Roman"/>
                <w:color w:val="000000"/>
                <w:sz w:val="20"/>
                <w:szCs w:val="20"/>
              </w:rPr>
              <w:t>transparentnijem</w:t>
            </w:r>
            <w:proofErr w:type="spellEnd"/>
            <w:r w:rsidRPr="00430C45">
              <w:rPr>
                <w:rFonts w:ascii="Calibri" w:eastAsia="Times New Roman" w:hAnsi="Calibri" w:cs="Times New Roman"/>
                <w:color w:val="000000"/>
                <w:sz w:val="20"/>
                <w:szCs w:val="20"/>
              </w:rPr>
              <w:t xml:space="preserve"> i učinkovitijem ulaganju sredstava iz javnih izvora.</w:t>
            </w:r>
          </w:p>
        </w:tc>
        <w:tc>
          <w:tcPr>
            <w:tcW w:w="5528" w:type="dxa"/>
            <w:vAlign w:val="center"/>
            <w:hideMark/>
          </w:tcPr>
          <w:p w:rsidR="004F0756"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430C45">
              <w:rPr>
                <w:rFonts w:ascii="Calibri" w:eastAsia="Times New Roman" w:hAnsi="Calibri" w:cs="Times New Roman"/>
                <w:color w:val="000000"/>
                <w:sz w:val="20"/>
                <w:szCs w:val="20"/>
              </w:rPr>
              <w:t>ostupcima odobravanja izmjena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koje su rezultat lošeg planiranja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nepotrebno</w:t>
            </w:r>
            <w:r>
              <w:rPr>
                <w:rFonts w:ascii="Calibri" w:eastAsia="Times New Roman" w:hAnsi="Calibri" w:cs="Times New Roman"/>
                <w:color w:val="000000"/>
                <w:sz w:val="20"/>
                <w:szCs w:val="20"/>
              </w:rPr>
              <w:t xml:space="preserve"> se </w:t>
            </w:r>
            <w:r w:rsidRPr="00430C45">
              <w:rPr>
                <w:rFonts w:ascii="Calibri" w:eastAsia="Times New Roman" w:hAnsi="Calibri" w:cs="Times New Roman"/>
                <w:color w:val="000000"/>
                <w:sz w:val="20"/>
                <w:szCs w:val="20"/>
              </w:rPr>
              <w:t>angažiraju kapaciteti davatelja na izmjeni ugovora</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je dodati točku: “administrativni troškovi“. Iz dosadašnjeg iskustva znamo kako prilikom primjene postupka javne nabave dolazi do troškova administrativne naravi.</w:t>
            </w:r>
          </w:p>
        </w:tc>
        <w:tc>
          <w:tcPr>
            <w:tcW w:w="5528"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 xml:space="preserve">Model 3 </w:t>
            </w:r>
            <w:r w:rsidRPr="00430C45">
              <w:rPr>
                <w:rFonts w:ascii="Calibri" w:eastAsia="Times New Roman" w:hAnsi="Calibri" w:cs="Times New Roman"/>
                <w:color w:val="000000"/>
                <w:sz w:val="20"/>
                <w:szCs w:val="20"/>
              </w:rPr>
              <w:t>- model u kojem se 90% sredstava isplaćuje nakon prihvaćanja završnog izvještaja nije održiv ni za jednu udrugu koja se pretežito financira putem javnih natječaja za financijske potpore. Ovaj model je potrebno brisati iz uredbe (nikakav sličan model koji bi uključivao kreditiranje većine projektnih troškova do prihvaćanja završnog izvještaja nije prihvatljiv)</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Model 5</w:t>
            </w:r>
            <w:r w:rsidRPr="00430C45">
              <w:rPr>
                <w:rFonts w:ascii="Calibri" w:eastAsia="Times New Roman" w:hAnsi="Calibri" w:cs="Times New Roman"/>
                <w:color w:val="000000"/>
                <w:sz w:val="20"/>
                <w:szCs w:val="20"/>
              </w:rPr>
              <w:t xml:space="preserve"> - ovaj model može stvoriti potencijalne probleme u provedbi i nepotrebno administrativno opterećenje kroz kombinaciju intenziteta i </w:t>
            </w:r>
            <w:r w:rsidRPr="00430C45">
              <w:rPr>
                <w:rFonts w:ascii="Calibri" w:eastAsia="Times New Roman" w:hAnsi="Calibri" w:cs="Times New Roman"/>
                <w:color w:val="000000"/>
                <w:sz w:val="20"/>
                <w:szCs w:val="20"/>
              </w:rPr>
              <w:lastRenderedPageBreak/>
              <w:t>zahtjevnosti provedbenih aktivnosti i potrebe za učestalim (dodatnim) isplatama sredstava bez posebnog doprinosa kontroli i transparentnosti. Udio od 10% ukupne inicijalne isplate može otežati udruzi da kvalitetno započne provedbu aktivnosti od samog početka, što s obzirom na relativno kratak rok provedbe vezan uz ovaj model i mogućnost da se on odnosi na relativno zahtjevne i kompleksne projekte, može stvoriti značajnu štetu cjelokupnoj projektnoj logici. Držimo da ovdje predujam ne smije biti niži od 30%.</w:t>
            </w:r>
          </w:p>
        </w:tc>
        <w:tc>
          <w:tcPr>
            <w:tcW w:w="5528" w:type="dxa"/>
            <w:vAlign w:val="center"/>
            <w:hideMark/>
          </w:tcPr>
          <w:p w:rsidR="004F0756"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4F0756" w:rsidRPr="00430C45"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4F0756" w:rsidRPr="00430C45" w:rsidTr="004F075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lastRenderedPageBreak/>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p>
        </w:tc>
        <w:tc>
          <w:tcPr>
            <w:tcW w:w="768" w:type="dxa"/>
            <w:vAlign w:val="center"/>
            <w:hideMark/>
          </w:tcPr>
          <w:p w:rsidR="004F0756" w:rsidRPr="00430C45" w:rsidRDefault="004F075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4F0756" w:rsidRPr="00430C45" w:rsidRDefault="004F075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Ovako nisko postavljen prag kojim se dopušta uvjetovanje revizijskog izvješća šalje zabrinjavajuću poruku o tome na koji način se promatra djelovanje i poslovanje udruga općenito. Nejasno je zašto se pritom ne poštuje dobra praksa vezana uz financiranje iz EU izvora, koja taj iznos postavlja na bitno višu razinu. Na taj način se ponovno otvara mogućnost da se dio posla koji je odgovornost davatelja potpora (kvalitetna selekcija, praćenje i evaluacija) prebaci na korisnika potpore te se </w:t>
            </w:r>
            <w:proofErr w:type="spellStart"/>
            <w:r w:rsidRPr="00430C45">
              <w:rPr>
                <w:rFonts w:ascii="Calibri" w:eastAsia="Times New Roman" w:hAnsi="Calibri" w:cs="Times New Roman"/>
                <w:color w:val="000000"/>
                <w:sz w:val="20"/>
                <w:szCs w:val="20"/>
              </w:rPr>
              <w:t>integiranjem</w:t>
            </w:r>
            <w:proofErr w:type="spellEnd"/>
            <w:r w:rsidRPr="00430C45">
              <w:rPr>
                <w:rFonts w:ascii="Calibri" w:eastAsia="Times New Roman" w:hAnsi="Calibri" w:cs="Times New Roman"/>
                <w:color w:val="000000"/>
                <w:sz w:val="20"/>
                <w:szCs w:val="20"/>
              </w:rPr>
              <w:t xml:space="preserve"> troška revizije u proračun, zakidaju krajnji korisnici. Ovu odredbu smatramo krajnje nepoticajnom te neusklađenom s proklamiranom idejom partnerstva između javnog i civilnog sektora.</w:t>
            </w:r>
          </w:p>
        </w:tc>
        <w:tc>
          <w:tcPr>
            <w:tcW w:w="5528" w:type="dxa"/>
            <w:vAlign w:val="center"/>
            <w:hideMark/>
          </w:tcPr>
          <w:p w:rsidR="004F0756" w:rsidRDefault="004F0756"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0756" w:rsidRPr="00430C45" w:rsidRDefault="004F0756"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Napominjemo</w:t>
            </w:r>
            <w:r w:rsidRPr="00430C45">
              <w:rPr>
                <w:rFonts w:ascii="Calibri" w:eastAsia="Times New Roman" w:hAnsi="Calibri" w:cs="Times New Roman"/>
                <w:color w:val="000000"/>
                <w:sz w:val="20"/>
                <w:szCs w:val="20"/>
              </w:rPr>
              <w:t xml:space="preserve"> da se radi o instruktivnoj odredbi koju davatelj primjenjuje u svojim ugovorima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sukladno uvjetima natječaja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kada to smatra svrsishodnim. Troškove takve revizije snosi davatelj financijskih sredstava</w:t>
            </w:r>
            <w:r>
              <w:rPr>
                <w:rFonts w:ascii="Calibri" w:eastAsia="Times New Roman" w:hAnsi="Calibri" w:cs="Times New Roman"/>
                <w:color w:val="000000"/>
                <w:sz w:val="20"/>
                <w:szCs w:val="20"/>
              </w:rPr>
              <w:t>,</w:t>
            </w:r>
          </w:p>
        </w:tc>
      </w:tr>
      <w:tr w:rsidR="004F0756" w:rsidRPr="00430C45" w:rsidTr="004F075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F0756" w:rsidRDefault="004F0756" w:rsidP="004F0756">
            <w:pPr>
              <w:jc w:val="center"/>
            </w:pPr>
            <w:r w:rsidRPr="00ED1004">
              <w:rPr>
                <w:rFonts w:ascii="Calibri" w:eastAsia="Times New Roman" w:hAnsi="Calibri" w:cs="Times New Roman"/>
                <w:color w:val="366092"/>
                <w:sz w:val="20"/>
                <w:szCs w:val="20"/>
              </w:rPr>
              <w:t>BED, MMH, CMS, SUK, ZA/</w:t>
            </w:r>
            <w:proofErr w:type="spellStart"/>
            <w:r w:rsidRPr="00ED1004">
              <w:rPr>
                <w:rFonts w:ascii="Calibri" w:eastAsia="Times New Roman" w:hAnsi="Calibri" w:cs="Times New Roman"/>
                <w:color w:val="366092"/>
                <w:sz w:val="20"/>
                <w:szCs w:val="20"/>
              </w:rPr>
              <w:t>FoEC</w:t>
            </w:r>
            <w:proofErr w:type="spellEnd"/>
            <w:r w:rsidRPr="00ED1004">
              <w:rPr>
                <w:rFonts w:ascii="Calibri" w:eastAsia="Times New Roman" w:hAnsi="Calibri" w:cs="Times New Roman"/>
                <w:color w:val="366092"/>
                <w:sz w:val="20"/>
                <w:szCs w:val="20"/>
              </w:rPr>
              <w:t>, SUNCE, BIOM, ARGONAUTA</w:t>
            </w:r>
          </w:p>
        </w:tc>
        <w:tc>
          <w:tcPr>
            <w:tcW w:w="851"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p>
        </w:tc>
        <w:tc>
          <w:tcPr>
            <w:tcW w:w="768" w:type="dxa"/>
            <w:vAlign w:val="center"/>
            <w:hideMark/>
          </w:tcPr>
          <w:p w:rsidR="004F0756" w:rsidRPr="00430C45" w:rsidRDefault="004F075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F0756" w:rsidRPr="00430C45" w:rsidRDefault="004F0756"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Budući da se sponzorstva opravdano mogu davati (i često se daju) za aktivnosti koje nisu nužno za opće dobro - čak i ako ih provode udruge - nema osnove da se na njih primjenjuje Uredba.</w:t>
            </w:r>
          </w:p>
        </w:tc>
        <w:tc>
          <w:tcPr>
            <w:tcW w:w="5528" w:type="dxa"/>
            <w:vAlign w:val="center"/>
            <w:hideMark/>
          </w:tcPr>
          <w:p w:rsidR="004F0756"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F0756" w:rsidRPr="00430C45" w:rsidRDefault="004F0756"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Pr="00430C45">
              <w:rPr>
                <w:rFonts w:ascii="Calibri" w:eastAsia="Times New Roman" w:hAnsi="Calibri" w:cs="Times New Roman"/>
                <w:color w:val="000000"/>
                <w:sz w:val="20"/>
                <w:szCs w:val="20"/>
              </w:rPr>
              <w:t>dredba je dodatno razrađena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Termin sustavno bi se trebao pojasniti, utvrditi edukacijski standard i navesti koje </w:t>
            </w:r>
            <w:proofErr w:type="spellStart"/>
            <w:r w:rsidRPr="00430C45">
              <w:rPr>
                <w:rFonts w:ascii="Calibri" w:eastAsia="Times New Roman" w:hAnsi="Calibri" w:cs="Times New Roman"/>
                <w:color w:val="000000"/>
                <w:sz w:val="20"/>
                <w:szCs w:val="20"/>
              </w:rPr>
              <w:t>tocno</w:t>
            </w:r>
            <w:proofErr w:type="spellEnd"/>
            <w:r w:rsidRPr="00430C45">
              <w:rPr>
                <w:rFonts w:ascii="Calibri" w:eastAsia="Times New Roman" w:hAnsi="Calibri" w:cs="Times New Roman"/>
                <w:color w:val="000000"/>
                <w:sz w:val="20"/>
                <w:szCs w:val="20"/>
              </w:rPr>
              <w:t xml:space="preserve"> edukacijske programe, znanja i sposobnosti svojih zaposlenika davatelj izgrađuje, obzirom da su dosadašnja iskustva da su zaposlenici kroz </w:t>
            </w:r>
            <w:proofErr w:type="spellStart"/>
            <w:r w:rsidRPr="00430C45">
              <w:rPr>
                <w:rFonts w:ascii="Calibri" w:eastAsia="Times New Roman" w:hAnsi="Calibri" w:cs="Times New Roman"/>
                <w:color w:val="000000"/>
                <w:sz w:val="20"/>
                <w:szCs w:val="20"/>
              </w:rPr>
              <w:t>razlicite</w:t>
            </w:r>
            <w:proofErr w:type="spellEnd"/>
            <w:r w:rsidRPr="00430C45">
              <w:rPr>
                <w:rFonts w:ascii="Calibri" w:eastAsia="Times New Roman" w:hAnsi="Calibri" w:cs="Times New Roman"/>
                <w:color w:val="000000"/>
                <w:sz w:val="20"/>
                <w:szCs w:val="20"/>
              </w:rPr>
              <w:t xml:space="preserve"> edukacijske programe koje su pružale </w:t>
            </w:r>
            <w:proofErr w:type="spellStart"/>
            <w:r w:rsidRPr="00430C45">
              <w:rPr>
                <w:rFonts w:ascii="Calibri" w:eastAsia="Times New Roman" w:hAnsi="Calibri" w:cs="Times New Roman"/>
                <w:color w:val="000000"/>
                <w:sz w:val="20"/>
                <w:szCs w:val="20"/>
              </w:rPr>
              <w:t>razlitcite</w:t>
            </w:r>
            <w:proofErr w:type="spellEnd"/>
            <w:r w:rsidRPr="00430C45">
              <w:rPr>
                <w:rFonts w:ascii="Calibri" w:eastAsia="Times New Roman" w:hAnsi="Calibri" w:cs="Times New Roman"/>
                <w:color w:val="000000"/>
                <w:sz w:val="20"/>
                <w:szCs w:val="20"/>
              </w:rPr>
              <w:t xml:space="preserve"> pravne osobe/obrti/konzultanti stjecali znanja koja su se pokazala u praksi kao nedostatnima, te ovom stavkom nije jasno da li su </w:t>
            </w:r>
            <w:proofErr w:type="spellStart"/>
            <w:r w:rsidRPr="00430C45">
              <w:rPr>
                <w:rFonts w:ascii="Calibri" w:eastAsia="Times New Roman" w:hAnsi="Calibri" w:cs="Times New Roman"/>
                <w:color w:val="000000"/>
                <w:sz w:val="20"/>
                <w:szCs w:val="20"/>
              </w:rPr>
              <w:t>stecena</w:t>
            </w:r>
            <w:proofErr w:type="spellEnd"/>
            <w:r w:rsidRPr="00430C45">
              <w:rPr>
                <w:rFonts w:ascii="Calibri" w:eastAsia="Times New Roman" w:hAnsi="Calibri" w:cs="Times New Roman"/>
                <w:color w:val="000000"/>
                <w:sz w:val="20"/>
                <w:szCs w:val="20"/>
              </w:rPr>
              <w:t xml:space="preserve"> znanja i sposobnosti presudna i nužna za obavljanje poslova iz Uredbe.</w:t>
            </w:r>
          </w:p>
        </w:tc>
        <w:tc>
          <w:tcPr>
            <w:tcW w:w="5528" w:type="dxa"/>
            <w:vAlign w:val="center"/>
            <w:hideMark/>
          </w:tcPr>
          <w:p w:rsidR="004D5233" w:rsidRDefault="00430C45"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30C45" w:rsidRPr="00430C45" w:rsidRDefault="004D5233"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430C45" w:rsidRPr="00430C45">
              <w:rPr>
                <w:rFonts w:ascii="Calibri" w:eastAsia="Times New Roman" w:hAnsi="Calibri" w:cs="Times New Roman"/>
                <w:color w:val="000000"/>
                <w:sz w:val="20"/>
                <w:szCs w:val="20"/>
              </w:rPr>
              <w:t xml:space="preserve">odan je tekst da se to provodi sukladno </w:t>
            </w: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redbi</w:t>
            </w:r>
            <w:r w:rsidR="00430C45" w:rsidRPr="00430C45">
              <w:rPr>
                <w:rFonts w:ascii="Calibri" w:eastAsia="Times New Roman" w:hAnsi="Calibri" w:cs="Times New Roman"/>
                <w:color w:val="000000"/>
                <w:sz w:val="20"/>
                <w:szCs w:val="20"/>
              </w:rPr>
              <w:t xml:space="preserve">, a člankom 57. propisane su zadaće Ureda za udruge u izobrazbi </w:t>
            </w:r>
            <w:r>
              <w:rPr>
                <w:rFonts w:ascii="Calibri" w:eastAsia="Times New Roman" w:hAnsi="Calibri" w:cs="Times New Roman"/>
                <w:color w:val="000000"/>
                <w:sz w:val="20"/>
                <w:szCs w:val="20"/>
              </w:rPr>
              <w:t xml:space="preserve">o </w:t>
            </w:r>
            <w:r w:rsidRPr="00430C45">
              <w:rPr>
                <w:rFonts w:ascii="Calibri" w:eastAsia="Times New Roman" w:hAnsi="Calibri" w:cs="Times New Roman"/>
                <w:color w:val="000000"/>
                <w:sz w:val="20"/>
                <w:szCs w:val="20"/>
              </w:rPr>
              <w:t>primjen</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w:t>
            </w:r>
            <w:r w:rsidR="00430C45" w:rsidRPr="00430C45">
              <w:rPr>
                <w:rFonts w:ascii="Calibri" w:eastAsia="Times New Roman" w:hAnsi="Calibri" w:cs="Times New Roman"/>
                <w:color w:val="000000"/>
                <w:sz w:val="20"/>
                <w:szCs w:val="20"/>
              </w:rPr>
              <w:t>Uredbe</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A. Trebalo bi detaljnije pojasniti metodologiju na temelju koje se vrši procjena potreba u određenom </w:t>
            </w:r>
            <w:proofErr w:type="spellStart"/>
            <w:r w:rsidRPr="00430C45">
              <w:rPr>
                <w:rFonts w:ascii="Calibri" w:eastAsia="Times New Roman" w:hAnsi="Calibri" w:cs="Times New Roman"/>
                <w:color w:val="000000"/>
                <w:sz w:val="20"/>
                <w:szCs w:val="20"/>
              </w:rPr>
              <w:t>podrucju</w:t>
            </w:r>
            <w:proofErr w:type="spellEnd"/>
            <w:r w:rsidRPr="00430C45">
              <w:rPr>
                <w:rFonts w:ascii="Calibri" w:eastAsia="Times New Roman" w:hAnsi="Calibri" w:cs="Times New Roman"/>
                <w:color w:val="000000"/>
                <w:sz w:val="20"/>
                <w:szCs w:val="20"/>
              </w:rPr>
              <w:t xml:space="preserve"> i mjere za ostvarivanje ciljeva iz strateških dokumenata obzirom da ce se raditi na period za </w:t>
            </w:r>
            <w:proofErr w:type="spellStart"/>
            <w:r w:rsidRPr="00430C45">
              <w:rPr>
                <w:rFonts w:ascii="Calibri" w:eastAsia="Times New Roman" w:hAnsi="Calibri" w:cs="Times New Roman"/>
                <w:color w:val="000000"/>
                <w:sz w:val="20"/>
                <w:szCs w:val="20"/>
              </w:rPr>
              <w:t>iducu</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proracunsku</w:t>
            </w:r>
            <w:proofErr w:type="spellEnd"/>
            <w:r w:rsidRPr="00430C45">
              <w:rPr>
                <w:rFonts w:ascii="Calibri" w:eastAsia="Times New Roman" w:hAnsi="Calibri" w:cs="Times New Roman"/>
                <w:color w:val="000000"/>
                <w:sz w:val="20"/>
                <w:szCs w:val="20"/>
              </w:rPr>
              <w:t xml:space="preserve"> godinu, te preciznije propisati tko vrši analize i procjenu potreba. Sve procedure za </w:t>
            </w:r>
            <w:proofErr w:type="spellStart"/>
            <w:r w:rsidRPr="00430C45">
              <w:rPr>
                <w:rFonts w:ascii="Calibri" w:eastAsia="Times New Roman" w:hAnsi="Calibri" w:cs="Times New Roman"/>
                <w:color w:val="000000"/>
                <w:sz w:val="20"/>
                <w:szCs w:val="20"/>
              </w:rPr>
              <w:t>sprecavanje</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moguceg</w:t>
            </w:r>
            <w:proofErr w:type="spellEnd"/>
            <w:r w:rsidRPr="00430C45">
              <w:rPr>
                <w:rFonts w:ascii="Calibri" w:eastAsia="Times New Roman" w:hAnsi="Calibri" w:cs="Times New Roman"/>
                <w:color w:val="000000"/>
                <w:sz w:val="20"/>
                <w:szCs w:val="20"/>
              </w:rPr>
              <w:t xml:space="preserve"> sukoba interesa svih osoba </w:t>
            </w:r>
            <w:proofErr w:type="spellStart"/>
            <w:r w:rsidRPr="00430C45">
              <w:rPr>
                <w:rFonts w:ascii="Calibri" w:eastAsia="Times New Roman" w:hAnsi="Calibri" w:cs="Times New Roman"/>
                <w:color w:val="000000"/>
                <w:sz w:val="20"/>
                <w:szCs w:val="20"/>
              </w:rPr>
              <w:t>ukljucenih</w:t>
            </w:r>
            <w:proofErr w:type="spellEnd"/>
            <w:r w:rsidRPr="00430C45">
              <w:rPr>
                <w:rFonts w:ascii="Calibri" w:eastAsia="Times New Roman" w:hAnsi="Calibri" w:cs="Times New Roman"/>
                <w:color w:val="000000"/>
                <w:sz w:val="20"/>
                <w:szCs w:val="20"/>
              </w:rPr>
              <w:t xml:space="preserve"> u postupak dodjele financijskih sredstava trebaju biti usklađene s </w:t>
            </w:r>
            <w:proofErr w:type="spellStart"/>
            <w:r w:rsidRPr="00430C45">
              <w:rPr>
                <w:rFonts w:ascii="Calibri" w:eastAsia="Times New Roman" w:hAnsi="Calibri" w:cs="Times New Roman"/>
                <w:color w:val="000000"/>
                <w:sz w:val="20"/>
                <w:szCs w:val="20"/>
              </w:rPr>
              <w:t>pripadajucim</w:t>
            </w:r>
            <w:proofErr w:type="spellEnd"/>
            <w:r w:rsidRPr="00430C45">
              <w:rPr>
                <w:rFonts w:ascii="Calibri" w:eastAsia="Times New Roman" w:hAnsi="Calibri" w:cs="Times New Roman"/>
                <w:color w:val="000000"/>
                <w:sz w:val="20"/>
                <w:szCs w:val="20"/>
              </w:rPr>
              <w:t xml:space="preserve"> Zakonima i Aktima koji se odnose na </w:t>
            </w:r>
            <w:proofErr w:type="spellStart"/>
            <w:r w:rsidRPr="00430C45">
              <w:rPr>
                <w:rFonts w:ascii="Calibri" w:eastAsia="Times New Roman" w:hAnsi="Calibri" w:cs="Times New Roman"/>
                <w:color w:val="000000"/>
                <w:sz w:val="20"/>
                <w:szCs w:val="20"/>
              </w:rPr>
              <w:lastRenderedPageBreak/>
              <w:t>podrucje</w:t>
            </w:r>
            <w:proofErr w:type="spellEnd"/>
            <w:r w:rsidRPr="00430C45">
              <w:rPr>
                <w:rFonts w:ascii="Calibri" w:eastAsia="Times New Roman" w:hAnsi="Calibri" w:cs="Times New Roman"/>
                <w:color w:val="000000"/>
                <w:sz w:val="20"/>
                <w:szCs w:val="20"/>
              </w:rPr>
              <w:t xml:space="preserve"> sukoba interesa. Iz navedenog stavka nije jasno da li, te trebaju li biti objavljeni javno na internetskim stranicama davatelja po pojedinom </w:t>
            </w:r>
            <w:proofErr w:type="spellStart"/>
            <w:r w:rsidRPr="00430C45">
              <w:rPr>
                <w:rFonts w:ascii="Calibri" w:eastAsia="Times New Roman" w:hAnsi="Calibri" w:cs="Times New Roman"/>
                <w:color w:val="000000"/>
                <w:sz w:val="20"/>
                <w:szCs w:val="20"/>
              </w:rPr>
              <w:t>natjecaju</w:t>
            </w:r>
            <w:proofErr w:type="spellEnd"/>
            <w:r w:rsidRPr="00430C45">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br/>
              <w:t xml:space="preserve">B. Nije precizno navedeno kako i na koji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svi prijavitelji imaju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naknadnog uvida u postupak ocjenjivanja predloženog programa odnosno projekta, kao i u objedinjeni obrazac za procjenu kvalitete te je isto potrebno uskladiti sa cl. 11. Zakona o pravu na pristup informacijama, odnosno da podnositelj zahtjeva ima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predlaganja na koji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želi ostvariti pravo na uvid u dokumentaciju, obzirom da ukoliko nadležno tijelo </w:t>
            </w:r>
            <w:proofErr w:type="spellStart"/>
            <w:r w:rsidRPr="00430C45">
              <w:rPr>
                <w:rFonts w:ascii="Calibri" w:eastAsia="Times New Roman" w:hAnsi="Calibri" w:cs="Times New Roman"/>
                <w:color w:val="000000"/>
                <w:sz w:val="20"/>
                <w:szCs w:val="20"/>
              </w:rPr>
              <w:t>omoguci</w:t>
            </w:r>
            <w:proofErr w:type="spellEnd"/>
            <w:r w:rsidRPr="00430C45">
              <w:rPr>
                <w:rFonts w:ascii="Calibri" w:eastAsia="Times New Roman" w:hAnsi="Calibri" w:cs="Times New Roman"/>
                <w:color w:val="000000"/>
                <w:sz w:val="20"/>
                <w:szCs w:val="20"/>
              </w:rPr>
              <w:t xml:space="preserve"> uvid samo osobnim dolaskom u središte tijela, što je najčešće Zagreb ukoliko se ne radi o sredstvima koje dodjeljuje JLRS, dovodi u neravnopravan položaj sve korisnike sredstava koji za dolazak u Zagreb moraju izdvojiti nemale putne troškove za koje nemaju predviđena sredstva. Smatramo da se svim prijaviteljima treba </w:t>
            </w:r>
            <w:proofErr w:type="spellStart"/>
            <w:r w:rsidRPr="00430C45">
              <w:rPr>
                <w:rFonts w:ascii="Calibri" w:eastAsia="Times New Roman" w:hAnsi="Calibri" w:cs="Times New Roman"/>
                <w:color w:val="000000"/>
                <w:sz w:val="20"/>
                <w:szCs w:val="20"/>
              </w:rPr>
              <w:t>omoguciti</w:t>
            </w:r>
            <w:proofErr w:type="spellEnd"/>
            <w:r w:rsidRPr="00430C45">
              <w:rPr>
                <w:rFonts w:ascii="Calibri" w:eastAsia="Times New Roman" w:hAnsi="Calibri" w:cs="Times New Roman"/>
                <w:color w:val="000000"/>
                <w:sz w:val="20"/>
                <w:szCs w:val="20"/>
              </w:rPr>
              <w:t xml:space="preserve"> pravo na pristup i uvid u dokumentaciju pod jednakim uvjetima odnosno dostavljanje zatražene dokumentacije poštom ili e-</w:t>
            </w:r>
            <w:proofErr w:type="spellStart"/>
            <w:r w:rsidRPr="00430C45">
              <w:rPr>
                <w:rFonts w:ascii="Calibri" w:eastAsia="Times New Roman" w:hAnsi="Calibri" w:cs="Times New Roman"/>
                <w:color w:val="000000"/>
                <w:sz w:val="20"/>
                <w:szCs w:val="20"/>
              </w:rPr>
              <w:t>mailom</w:t>
            </w:r>
            <w:proofErr w:type="spellEnd"/>
            <w:r w:rsidRPr="00430C45">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br/>
              <w:t xml:space="preserve">Nadalje, nije dovoljno precizirano koje je posebno tijelo nadležno za rješavanje prigovora na odluku o nezadovoljenju formalnih uvjeta prijave na </w:t>
            </w:r>
            <w:proofErr w:type="spellStart"/>
            <w:r w:rsidRPr="00430C45">
              <w:rPr>
                <w:rFonts w:ascii="Calibri" w:eastAsia="Times New Roman" w:hAnsi="Calibri" w:cs="Times New Roman"/>
                <w:color w:val="000000"/>
                <w:sz w:val="20"/>
                <w:szCs w:val="20"/>
              </w:rPr>
              <w:t>natjecaj</w:t>
            </w:r>
            <w:proofErr w:type="spellEnd"/>
            <w:r w:rsidRPr="00430C45">
              <w:rPr>
                <w:rFonts w:ascii="Calibri" w:eastAsia="Times New Roman" w:hAnsi="Calibri" w:cs="Times New Roman"/>
                <w:color w:val="000000"/>
                <w:sz w:val="20"/>
                <w:szCs w:val="20"/>
              </w:rPr>
              <w:t xml:space="preserve"> i tko su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tog posebnog tijela, odnosno da li su to isti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koji su donijeli odluku o nezadovoljenju uvjeta. Predlažemo da se jasnije propiše nadležno tijelo, kao i njegov sastav.</w:t>
            </w:r>
          </w:p>
        </w:tc>
        <w:tc>
          <w:tcPr>
            <w:tcW w:w="5528" w:type="dxa"/>
            <w:vAlign w:val="center"/>
            <w:hideMark/>
          </w:tcPr>
          <w:p w:rsidR="004D5233" w:rsidRDefault="00430C45"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430C45" w:rsidRPr="00430C45" w:rsidRDefault="004D5233"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430C45" w:rsidRPr="00430C45">
              <w:rPr>
                <w:rFonts w:ascii="Calibri" w:eastAsia="Times New Roman" w:hAnsi="Calibri" w:cs="Times New Roman"/>
                <w:color w:val="000000"/>
                <w:sz w:val="20"/>
                <w:szCs w:val="20"/>
              </w:rPr>
              <w:t>avedeno je uređeno ostalim odredbama Uredbe</w:t>
            </w:r>
            <w:r>
              <w:rPr>
                <w:rFonts w:ascii="Calibri" w:eastAsia="Times New Roman" w:hAnsi="Calibri" w:cs="Times New Roman"/>
                <w:color w:val="000000"/>
                <w:sz w:val="20"/>
                <w:szCs w:val="20"/>
              </w:rPr>
              <w:t>, a bit će dodatno uređeno i Priručnikom.</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Svi davatelji financijskih sredstava trebali bi ostvariti </w:t>
            </w:r>
            <w:proofErr w:type="spellStart"/>
            <w:r w:rsidRPr="00430C45">
              <w:rPr>
                <w:rFonts w:ascii="Calibri" w:eastAsia="Times New Roman" w:hAnsi="Calibri" w:cs="Times New Roman"/>
                <w:color w:val="000000"/>
                <w:sz w:val="20"/>
                <w:szCs w:val="20"/>
              </w:rPr>
              <w:t>odgovarajuce</w:t>
            </w:r>
            <w:proofErr w:type="spellEnd"/>
            <w:r w:rsidRPr="00430C45">
              <w:rPr>
                <w:rFonts w:ascii="Calibri" w:eastAsia="Times New Roman" w:hAnsi="Calibri" w:cs="Times New Roman"/>
                <w:color w:val="000000"/>
                <w:sz w:val="20"/>
                <w:szCs w:val="20"/>
              </w:rPr>
              <w:t xml:space="preserve"> kapacitete za primjenu osnovnih standarda financiranja jer postavlja se pitanje </w:t>
            </w:r>
            <w:proofErr w:type="spellStart"/>
            <w:r w:rsidRPr="00430C45">
              <w:rPr>
                <w:rFonts w:ascii="Calibri" w:eastAsia="Times New Roman" w:hAnsi="Calibri" w:cs="Times New Roman"/>
                <w:color w:val="000000"/>
                <w:sz w:val="20"/>
                <w:szCs w:val="20"/>
              </w:rPr>
              <w:t>uopce</w:t>
            </w:r>
            <w:proofErr w:type="spellEnd"/>
            <w:r w:rsidRPr="00430C45">
              <w:rPr>
                <w:rFonts w:ascii="Calibri" w:eastAsia="Times New Roman" w:hAnsi="Calibri" w:cs="Times New Roman"/>
                <w:color w:val="000000"/>
                <w:sz w:val="20"/>
                <w:szCs w:val="20"/>
              </w:rPr>
              <w:t xml:space="preserve"> njihovih kapaciteta za funkcioniranje kao javnopravnog tijela/JLRS ukoliko ne ostvaruju kapacitete i resurse za primjenu osnovnih standarda. Smatramo neprihvatljivim da neko javno/državno tijelo kapaciteta za to nema, a otvara im se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sklapanja posebnih ugovora s drugim institucijama koje nisu ovim stavkom jasno definirane, niti da li je posebni ugovor javnosti dostupan, ali niti kako se odabire institucija koja ima raspoložive resurse</w:t>
            </w:r>
          </w:p>
        </w:tc>
        <w:tc>
          <w:tcPr>
            <w:tcW w:w="5528"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Suglasni smo s komentarom, a ovom odredbom ostavljena je mogućnost zaključivanja sporazuma o obavljanju poslova dodjele financijskih sredstava drugim tijelima koji ispunjavaju uvjete iz ove uredbe.</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Dodatni uvjeti koje mogu propisati davatelji na temelju kojih se može dati prednosti u financiranju iz javnih izvora ne bi trebali biti navedeni kao </w:t>
            </w:r>
            <w:proofErr w:type="spellStart"/>
            <w:r w:rsidRPr="00430C45">
              <w:rPr>
                <w:rFonts w:ascii="Calibri" w:eastAsia="Times New Roman" w:hAnsi="Calibri" w:cs="Times New Roman"/>
                <w:color w:val="000000"/>
                <w:sz w:val="20"/>
                <w:szCs w:val="20"/>
              </w:rPr>
              <w:t>moguca</w:t>
            </w:r>
            <w:proofErr w:type="spellEnd"/>
            <w:r w:rsidRPr="00430C45">
              <w:rPr>
                <w:rFonts w:ascii="Calibri" w:eastAsia="Times New Roman" w:hAnsi="Calibri" w:cs="Times New Roman"/>
                <w:color w:val="000000"/>
                <w:sz w:val="20"/>
                <w:szCs w:val="20"/>
              </w:rPr>
              <w:t xml:space="preserve"> prednost jer npr. sukladno Zakonu o udrugama sve su udruge financirane javnim novcem dužne javnosti </w:t>
            </w:r>
            <w:proofErr w:type="spellStart"/>
            <w:r w:rsidRPr="00430C45">
              <w:rPr>
                <w:rFonts w:ascii="Calibri" w:eastAsia="Times New Roman" w:hAnsi="Calibri" w:cs="Times New Roman"/>
                <w:color w:val="000000"/>
                <w:sz w:val="20"/>
                <w:szCs w:val="20"/>
              </w:rPr>
              <w:t>uciniti</w:t>
            </w:r>
            <w:proofErr w:type="spellEnd"/>
            <w:r w:rsidRPr="00430C45">
              <w:rPr>
                <w:rFonts w:ascii="Calibri" w:eastAsia="Times New Roman" w:hAnsi="Calibri" w:cs="Times New Roman"/>
                <w:color w:val="000000"/>
                <w:sz w:val="20"/>
                <w:szCs w:val="20"/>
              </w:rPr>
              <w:t xml:space="preserve"> dostupna svoja opisna i financijska </w:t>
            </w:r>
            <w:proofErr w:type="spellStart"/>
            <w:r w:rsidRPr="00430C45">
              <w:rPr>
                <w:rFonts w:ascii="Calibri" w:eastAsia="Times New Roman" w:hAnsi="Calibri" w:cs="Times New Roman"/>
                <w:color w:val="000000"/>
                <w:sz w:val="20"/>
                <w:szCs w:val="20"/>
              </w:rPr>
              <w:t>izvješca</w:t>
            </w:r>
            <w:proofErr w:type="spellEnd"/>
            <w:r w:rsidRPr="00430C45">
              <w:rPr>
                <w:rFonts w:ascii="Calibri" w:eastAsia="Times New Roman" w:hAnsi="Calibri" w:cs="Times New Roman"/>
                <w:color w:val="000000"/>
                <w:sz w:val="20"/>
                <w:szCs w:val="20"/>
              </w:rPr>
              <w:t xml:space="preserve"> o radu za proteklu godinu, a istim </w:t>
            </w:r>
            <w:r w:rsidRPr="00430C45">
              <w:rPr>
                <w:rFonts w:ascii="Calibri" w:eastAsia="Times New Roman" w:hAnsi="Calibri" w:cs="Times New Roman"/>
                <w:color w:val="000000"/>
                <w:sz w:val="20"/>
                <w:szCs w:val="20"/>
              </w:rPr>
              <w:lastRenderedPageBreak/>
              <w:t xml:space="preserve">Zakonom nije definiramo da li udruge na bilo koji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izravan ili neizravan mogu podupirati </w:t>
            </w:r>
            <w:proofErr w:type="spellStart"/>
            <w:r w:rsidRPr="00430C45">
              <w:rPr>
                <w:rFonts w:ascii="Calibri" w:eastAsia="Times New Roman" w:hAnsi="Calibri" w:cs="Times New Roman"/>
                <w:color w:val="000000"/>
                <w:sz w:val="20"/>
                <w:szCs w:val="20"/>
              </w:rPr>
              <w:t>politicke</w:t>
            </w:r>
            <w:proofErr w:type="spellEnd"/>
            <w:r w:rsidRPr="00430C45">
              <w:rPr>
                <w:rFonts w:ascii="Calibri" w:eastAsia="Times New Roman" w:hAnsi="Calibri" w:cs="Times New Roman"/>
                <w:color w:val="000000"/>
                <w:sz w:val="20"/>
                <w:szCs w:val="20"/>
              </w:rPr>
              <w:t xml:space="preserve"> stranke ili kandidate na izborima te smatramo nije jasno definirano kako je to neizravan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potpore</w:t>
            </w:r>
            <w:r w:rsidRPr="00430C45">
              <w:rPr>
                <w:rFonts w:ascii="Calibri" w:eastAsia="Times New Roman" w:hAnsi="Calibri" w:cs="Times New Roman"/>
                <w:color w:val="000000"/>
                <w:sz w:val="20"/>
                <w:szCs w:val="20"/>
              </w:rPr>
              <w:br/>
              <w:t xml:space="preserve">i odnosi li se to na udrugu ili i na pojedine </w:t>
            </w:r>
            <w:proofErr w:type="spellStart"/>
            <w:r w:rsidRPr="00430C45">
              <w:rPr>
                <w:rFonts w:ascii="Calibri" w:eastAsia="Times New Roman" w:hAnsi="Calibri" w:cs="Times New Roman"/>
                <w:color w:val="000000"/>
                <w:sz w:val="20"/>
                <w:szCs w:val="20"/>
              </w:rPr>
              <w:t>clanove</w:t>
            </w:r>
            <w:proofErr w:type="spellEnd"/>
            <w:r w:rsidRPr="00430C45">
              <w:rPr>
                <w:rFonts w:ascii="Calibri" w:eastAsia="Times New Roman" w:hAnsi="Calibri" w:cs="Times New Roman"/>
                <w:color w:val="000000"/>
                <w:sz w:val="20"/>
                <w:szCs w:val="20"/>
              </w:rPr>
              <w:t xml:space="preserve"> udruge koji nisu ni na bilo koji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korisnici sredstava javnih izvora financiranja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su samo pasivni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udruge. Međusektorsko partnerstvo udruga i javnog i poslovnog sektora ne bi trebalo biti uzeto kao </w:t>
            </w:r>
            <w:proofErr w:type="spellStart"/>
            <w:r w:rsidRPr="00430C45">
              <w:rPr>
                <w:rFonts w:ascii="Calibri" w:eastAsia="Times New Roman" w:hAnsi="Calibri" w:cs="Times New Roman"/>
                <w:color w:val="000000"/>
                <w:sz w:val="20"/>
                <w:szCs w:val="20"/>
              </w:rPr>
              <w:t>moguci</w:t>
            </w:r>
            <w:proofErr w:type="spellEnd"/>
            <w:r w:rsidRPr="00430C45">
              <w:rPr>
                <w:rFonts w:ascii="Calibri" w:eastAsia="Times New Roman" w:hAnsi="Calibri" w:cs="Times New Roman"/>
                <w:color w:val="000000"/>
                <w:sz w:val="20"/>
                <w:szCs w:val="20"/>
              </w:rPr>
              <w:t xml:space="preserve"> kriterij prednosti/dodatni uvjeti jer dovode u neravnopravan položaj upravo organizacije civilnog društva koje rade kao </w:t>
            </w:r>
            <w:proofErr w:type="spellStart"/>
            <w:r w:rsidRPr="00430C45">
              <w:rPr>
                <w:rFonts w:ascii="Calibri" w:eastAsia="Times New Roman" w:hAnsi="Calibri" w:cs="Times New Roman"/>
                <w:color w:val="000000"/>
                <w:sz w:val="20"/>
                <w:szCs w:val="20"/>
              </w:rPr>
              <w:t>watchdog</w:t>
            </w:r>
            <w:proofErr w:type="spellEnd"/>
            <w:r w:rsidRPr="00430C45">
              <w:rPr>
                <w:rFonts w:ascii="Calibri" w:eastAsia="Times New Roman" w:hAnsi="Calibri" w:cs="Times New Roman"/>
                <w:color w:val="000000"/>
                <w:sz w:val="20"/>
                <w:szCs w:val="20"/>
              </w:rPr>
              <w:t xml:space="preserve"> organizacije i koje </w:t>
            </w:r>
            <w:proofErr w:type="spellStart"/>
            <w:r w:rsidRPr="00430C45">
              <w:rPr>
                <w:rFonts w:ascii="Calibri" w:eastAsia="Times New Roman" w:hAnsi="Calibri" w:cs="Times New Roman"/>
                <w:color w:val="000000"/>
                <w:sz w:val="20"/>
                <w:szCs w:val="20"/>
              </w:rPr>
              <w:t>nazdiru</w:t>
            </w:r>
            <w:proofErr w:type="spellEnd"/>
            <w:r w:rsidRPr="00430C45">
              <w:rPr>
                <w:rFonts w:ascii="Calibri" w:eastAsia="Times New Roman" w:hAnsi="Calibri" w:cs="Times New Roman"/>
                <w:color w:val="000000"/>
                <w:sz w:val="20"/>
                <w:szCs w:val="20"/>
              </w:rPr>
              <w:t xml:space="preserve"> upravo rad spomenutih tijela.</w:t>
            </w:r>
          </w:p>
        </w:tc>
        <w:tc>
          <w:tcPr>
            <w:tcW w:w="5528" w:type="dxa"/>
            <w:vAlign w:val="center"/>
            <w:hideMark/>
          </w:tcPr>
          <w:p w:rsidR="004D5233" w:rsidRDefault="00430C45"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430C45" w:rsidRPr="00430C45" w:rsidRDefault="004D5233"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430C45" w:rsidRPr="00430C45">
              <w:rPr>
                <w:rFonts w:ascii="Calibri" w:eastAsia="Times New Roman" w:hAnsi="Calibri" w:cs="Times New Roman"/>
                <w:color w:val="000000"/>
                <w:sz w:val="20"/>
                <w:szCs w:val="20"/>
              </w:rPr>
              <w:t xml:space="preserve">ropisivanje dodatnih uvjeta kao prednosti je opcionalno </w:t>
            </w:r>
            <w:r>
              <w:rPr>
                <w:rFonts w:ascii="Calibri" w:eastAsia="Times New Roman" w:hAnsi="Calibri" w:cs="Times New Roman"/>
                <w:color w:val="000000"/>
                <w:sz w:val="20"/>
                <w:szCs w:val="20"/>
              </w:rPr>
              <w:t xml:space="preserve">i </w:t>
            </w:r>
            <w:r w:rsidR="00430C45" w:rsidRPr="00430C45">
              <w:rPr>
                <w:rFonts w:ascii="Calibri" w:eastAsia="Times New Roman" w:hAnsi="Calibri" w:cs="Times New Roman"/>
                <w:color w:val="000000"/>
                <w:sz w:val="20"/>
                <w:szCs w:val="20"/>
              </w:rPr>
              <w:t>ovisi o vrsti javnog natječaja, a davatelju financijskih sredstava daje više mogućnosti u rangiranju  prijavitelja.</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Predlažemo da se briše jer ne možemo </w:t>
            </w:r>
            <w:proofErr w:type="spellStart"/>
            <w:r w:rsidRPr="00430C45">
              <w:rPr>
                <w:rFonts w:ascii="Calibri" w:eastAsia="Times New Roman" w:hAnsi="Calibri" w:cs="Times New Roman"/>
                <w:color w:val="000000"/>
                <w:sz w:val="20"/>
                <w:szCs w:val="20"/>
              </w:rPr>
              <w:t>naci</w:t>
            </w:r>
            <w:proofErr w:type="spellEnd"/>
            <w:r w:rsidRPr="00430C45">
              <w:rPr>
                <w:rFonts w:ascii="Calibri" w:eastAsia="Times New Roman" w:hAnsi="Calibri" w:cs="Times New Roman"/>
                <w:color w:val="000000"/>
                <w:sz w:val="20"/>
                <w:szCs w:val="20"/>
              </w:rPr>
              <w:t xml:space="preserve"> koji su to razlozi opravdani iznimnim </w:t>
            </w:r>
            <w:proofErr w:type="spellStart"/>
            <w:r w:rsidRPr="00430C45">
              <w:rPr>
                <w:rFonts w:ascii="Calibri" w:eastAsia="Times New Roman" w:hAnsi="Calibri" w:cs="Times New Roman"/>
                <w:color w:val="000000"/>
                <w:sz w:val="20"/>
                <w:szCs w:val="20"/>
              </w:rPr>
              <w:t>slucajevima</w:t>
            </w:r>
            <w:proofErr w:type="spellEnd"/>
            <w:r w:rsidRPr="00430C45">
              <w:rPr>
                <w:rFonts w:ascii="Calibri" w:eastAsia="Times New Roman" w:hAnsi="Calibri" w:cs="Times New Roman"/>
                <w:color w:val="000000"/>
                <w:sz w:val="20"/>
                <w:szCs w:val="20"/>
              </w:rPr>
              <w:t xml:space="preserve"> kada nije </w:t>
            </w:r>
            <w:proofErr w:type="spellStart"/>
            <w:r w:rsidRPr="00430C45">
              <w:rPr>
                <w:rFonts w:ascii="Calibri" w:eastAsia="Times New Roman" w:hAnsi="Calibri" w:cs="Times New Roman"/>
                <w:color w:val="000000"/>
                <w:sz w:val="20"/>
                <w:szCs w:val="20"/>
              </w:rPr>
              <w:t>moguce</w:t>
            </w:r>
            <w:proofErr w:type="spellEnd"/>
            <w:r w:rsidRPr="00430C45">
              <w:rPr>
                <w:rFonts w:ascii="Calibri" w:eastAsia="Times New Roman" w:hAnsi="Calibri" w:cs="Times New Roman"/>
                <w:color w:val="000000"/>
                <w:sz w:val="20"/>
                <w:szCs w:val="20"/>
              </w:rPr>
              <w:t xml:space="preserve"> provesti standardu </w:t>
            </w:r>
            <w:proofErr w:type="spellStart"/>
            <w:r w:rsidRPr="00430C45">
              <w:rPr>
                <w:rFonts w:ascii="Calibri" w:eastAsia="Times New Roman" w:hAnsi="Calibri" w:cs="Times New Roman"/>
                <w:color w:val="000000"/>
                <w:sz w:val="20"/>
                <w:szCs w:val="20"/>
              </w:rPr>
              <w:t>natjecajnu</w:t>
            </w:r>
            <w:proofErr w:type="spellEnd"/>
            <w:r w:rsidRPr="00430C45">
              <w:rPr>
                <w:rFonts w:ascii="Calibri" w:eastAsia="Times New Roman" w:hAnsi="Calibri" w:cs="Times New Roman"/>
                <w:color w:val="000000"/>
                <w:sz w:val="20"/>
                <w:szCs w:val="20"/>
              </w:rPr>
              <w:t xml:space="preserve"> proceduru ili bi isti stavak trebao biti jasnije napisan da je iz njega jasno tko određuje o iznimnosti situacije i nepredviđenim događajima, kao ni što nije jasno koje su to udruge ili skupine udruga koje imaju </w:t>
            </w:r>
            <w:proofErr w:type="spellStart"/>
            <w:r w:rsidRPr="00430C45">
              <w:rPr>
                <w:rFonts w:ascii="Calibri" w:eastAsia="Times New Roman" w:hAnsi="Calibri" w:cs="Times New Roman"/>
                <w:color w:val="000000"/>
                <w:sz w:val="20"/>
                <w:szCs w:val="20"/>
              </w:rPr>
              <w:t>iskljucivu</w:t>
            </w:r>
            <w:proofErr w:type="spellEnd"/>
            <w:r w:rsidRPr="00430C45">
              <w:rPr>
                <w:rFonts w:ascii="Calibri" w:eastAsia="Times New Roman" w:hAnsi="Calibri" w:cs="Times New Roman"/>
                <w:color w:val="000000"/>
                <w:sz w:val="20"/>
                <w:szCs w:val="20"/>
              </w:rPr>
              <w:t xml:space="preserve"> nadležnost u </w:t>
            </w:r>
            <w:proofErr w:type="spellStart"/>
            <w:r w:rsidRPr="00430C45">
              <w:rPr>
                <w:rFonts w:ascii="Calibri" w:eastAsia="Times New Roman" w:hAnsi="Calibri" w:cs="Times New Roman"/>
                <w:color w:val="000000"/>
                <w:sz w:val="20"/>
                <w:szCs w:val="20"/>
              </w:rPr>
              <w:t>podrucju</w:t>
            </w:r>
            <w:proofErr w:type="spellEnd"/>
            <w:r w:rsidRPr="00430C45">
              <w:rPr>
                <w:rFonts w:ascii="Calibri" w:eastAsia="Times New Roman" w:hAnsi="Calibri" w:cs="Times New Roman"/>
                <w:color w:val="000000"/>
                <w:sz w:val="20"/>
                <w:szCs w:val="20"/>
              </w:rPr>
              <w:t xml:space="preserve"> djelovanja ili zemljopisnog </w:t>
            </w:r>
            <w:proofErr w:type="spellStart"/>
            <w:r w:rsidRPr="00430C45">
              <w:rPr>
                <w:rFonts w:ascii="Calibri" w:eastAsia="Times New Roman" w:hAnsi="Calibri" w:cs="Times New Roman"/>
                <w:color w:val="000000"/>
                <w:sz w:val="20"/>
                <w:szCs w:val="20"/>
              </w:rPr>
              <w:t>podrucja</w:t>
            </w:r>
            <w:proofErr w:type="spellEnd"/>
            <w:r w:rsidRPr="00430C45">
              <w:rPr>
                <w:rFonts w:ascii="Calibri" w:eastAsia="Times New Roman" w:hAnsi="Calibri" w:cs="Times New Roman"/>
                <w:color w:val="000000"/>
                <w:sz w:val="20"/>
                <w:szCs w:val="20"/>
              </w:rPr>
              <w:t xml:space="preserve"> niti kako je to utvrđeno niti tko, te bi isti stavak u potpunosti trebalo brisati obzirom da otvara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netransparentnog dodjeljivanja sredstava iz javnih izvora.</w:t>
            </w:r>
          </w:p>
        </w:tc>
        <w:tc>
          <w:tcPr>
            <w:tcW w:w="5528" w:type="dxa"/>
            <w:vAlign w:val="center"/>
            <w:hideMark/>
          </w:tcPr>
          <w:p w:rsidR="004D5233" w:rsidRDefault="00430C45"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4D5233" w:rsidP="004D52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znimni slučajevi jasno</w:t>
            </w:r>
            <w:r>
              <w:rPr>
                <w:rFonts w:ascii="Calibri" w:eastAsia="Times New Roman" w:hAnsi="Calibri" w:cs="Times New Roman"/>
                <w:color w:val="000000"/>
                <w:sz w:val="20"/>
                <w:szCs w:val="20"/>
              </w:rPr>
              <w:t xml:space="preserve"> su</w:t>
            </w:r>
            <w:r w:rsidR="00430C45" w:rsidRPr="00430C45">
              <w:rPr>
                <w:rFonts w:ascii="Calibri" w:eastAsia="Times New Roman" w:hAnsi="Calibri" w:cs="Times New Roman"/>
                <w:color w:val="000000"/>
                <w:sz w:val="20"/>
                <w:szCs w:val="20"/>
              </w:rPr>
              <w:t xml:space="preserve"> definirani, a o iznimnosti situacije odlučuje tijelo nadležno u određenom području djelovanja</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7</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Trebalo bi jasnije definirati u kojem vremenskom periodu se izrađuje sektorska analiza i na koji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se izrađuje, kako se biraju suradnici, te da li je ista obvezna za sve davatelje financijskih sredstava.</w:t>
            </w:r>
          </w:p>
        </w:tc>
        <w:tc>
          <w:tcPr>
            <w:tcW w:w="5528" w:type="dxa"/>
            <w:vAlign w:val="center"/>
            <w:hideMark/>
          </w:tcPr>
          <w:p w:rsidR="00430C45" w:rsidRDefault="00430C45"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D5233" w:rsidRPr="00430C45" w:rsidRDefault="004D5233"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biti detaljno uređena Priručnikom.</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7</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Predlažemo jasnije definiranje «i drugih strateških dokumenata», te dodavanje «strateških dokumenata JLRS».</w:t>
            </w:r>
          </w:p>
        </w:tc>
        <w:tc>
          <w:tcPr>
            <w:tcW w:w="5528"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Pojam inovativnost nije jasno definiran i smatramo da bi trebalo isti definirati jasnije, osobito stoga što u nastavku stoji "primjena najboljih praksi u </w:t>
            </w:r>
            <w:proofErr w:type="spellStart"/>
            <w:r w:rsidRPr="00430C45">
              <w:rPr>
                <w:rFonts w:ascii="Calibri" w:eastAsia="Times New Roman" w:hAnsi="Calibri" w:cs="Times New Roman"/>
                <w:color w:val="000000"/>
                <w:sz w:val="20"/>
                <w:szCs w:val="20"/>
              </w:rPr>
              <w:t>odgovarajucem</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podrucju</w:t>
            </w:r>
            <w:proofErr w:type="spellEnd"/>
            <w:r w:rsidRPr="00430C45">
              <w:rPr>
                <w:rFonts w:ascii="Calibri" w:eastAsia="Times New Roman" w:hAnsi="Calibri" w:cs="Times New Roman"/>
                <w:color w:val="000000"/>
                <w:sz w:val="20"/>
                <w:szCs w:val="20"/>
              </w:rPr>
              <w:t xml:space="preserve">" što znaci da su pojam inovativnost i primjena najbolji praksi upravo u suprotnosti jer nešto što je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definirano kao najbolja praksa znaci da se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negdje primjenjuje što znaci da nije inovativno, a ukoliko se misli da je inovativna primjena najbolje prakse iz jednog u drugo zemljopisno </w:t>
            </w:r>
            <w:proofErr w:type="spellStart"/>
            <w:r w:rsidRPr="00430C45">
              <w:rPr>
                <w:rFonts w:ascii="Calibri" w:eastAsia="Times New Roman" w:hAnsi="Calibri" w:cs="Times New Roman"/>
                <w:color w:val="000000"/>
                <w:sz w:val="20"/>
                <w:szCs w:val="20"/>
              </w:rPr>
              <w:t>podrucje</w:t>
            </w:r>
            <w:proofErr w:type="spellEnd"/>
            <w:r w:rsidRPr="00430C45">
              <w:rPr>
                <w:rFonts w:ascii="Calibri" w:eastAsia="Times New Roman" w:hAnsi="Calibri" w:cs="Times New Roman"/>
                <w:color w:val="000000"/>
                <w:sz w:val="20"/>
                <w:szCs w:val="20"/>
              </w:rPr>
              <w:t xml:space="preserve"> onda bi isto trebalo jasnije definirati. Također, predlažemo detaljnije definiranje kriterija temeljem kojih se procjenjuje inovativnost prijavljenog programa.</w:t>
            </w:r>
          </w:p>
        </w:tc>
        <w:tc>
          <w:tcPr>
            <w:tcW w:w="5528" w:type="dxa"/>
            <w:vAlign w:val="center"/>
            <w:hideMark/>
          </w:tcPr>
          <w:p w:rsidR="004D5233"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4D5233" w:rsidP="004D523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novativnost je potrebna </w:t>
            </w: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 poželjna, ali je odredba preformulirana </w:t>
            </w:r>
            <w:r>
              <w:rPr>
                <w:rFonts w:ascii="Calibri" w:eastAsia="Times New Roman" w:hAnsi="Calibri" w:cs="Times New Roman"/>
                <w:color w:val="000000"/>
                <w:sz w:val="20"/>
                <w:szCs w:val="20"/>
              </w:rPr>
              <w:t>kako bi</w:t>
            </w:r>
            <w:r w:rsidR="00430C45" w:rsidRPr="00430C45">
              <w:rPr>
                <w:rFonts w:ascii="Calibri" w:eastAsia="Times New Roman" w:hAnsi="Calibri" w:cs="Times New Roman"/>
                <w:color w:val="000000"/>
                <w:sz w:val="20"/>
                <w:szCs w:val="20"/>
              </w:rPr>
              <w:t xml:space="preserve"> primjena najboljih praksi</w:t>
            </w:r>
            <w:r>
              <w:rPr>
                <w:rFonts w:ascii="Calibri" w:eastAsia="Times New Roman" w:hAnsi="Calibri" w:cs="Times New Roman"/>
                <w:color w:val="000000"/>
                <w:sz w:val="20"/>
                <w:szCs w:val="20"/>
              </w:rPr>
              <w:t xml:space="preserve"> bila</w:t>
            </w:r>
            <w:r w:rsidR="00430C45" w:rsidRPr="00430C45">
              <w:rPr>
                <w:rFonts w:ascii="Calibri" w:eastAsia="Times New Roman" w:hAnsi="Calibri" w:cs="Times New Roman"/>
                <w:color w:val="000000"/>
                <w:sz w:val="20"/>
                <w:szCs w:val="20"/>
              </w:rPr>
              <w:t xml:space="preserve"> jednako vrijedan kriterij. Detaljnije definiranje kriterija inovativnosti prepušteno je svakom davatelju financijskih sredstava</w:t>
            </w:r>
            <w:r>
              <w:rPr>
                <w:rFonts w:ascii="Calibri" w:eastAsia="Times New Roman" w:hAnsi="Calibri" w:cs="Times New Roman"/>
                <w:color w:val="000000"/>
                <w:sz w:val="20"/>
                <w:szCs w:val="20"/>
              </w:rPr>
              <w:t>,</w:t>
            </w:r>
            <w:r w:rsidR="00430C45" w:rsidRPr="00430C45">
              <w:rPr>
                <w:rFonts w:ascii="Calibri" w:eastAsia="Times New Roman" w:hAnsi="Calibri" w:cs="Times New Roman"/>
                <w:color w:val="000000"/>
                <w:sz w:val="20"/>
                <w:szCs w:val="20"/>
              </w:rPr>
              <w:t xml:space="preserve"> ovisno</w:t>
            </w:r>
            <w:r>
              <w:rPr>
                <w:rFonts w:ascii="Calibri" w:eastAsia="Times New Roman" w:hAnsi="Calibri" w:cs="Times New Roman"/>
                <w:color w:val="000000"/>
                <w:sz w:val="20"/>
                <w:szCs w:val="20"/>
              </w:rPr>
              <w:t xml:space="preserve"> o</w:t>
            </w:r>
            <w:r w:rsidR="00430C45" w:rsidRPr="00430C45">
              <w:rPr>
                <w:rFonts w:ascii="Calibri" w:eastAsia="Times New Roman" w:hAnsi="Calibri" w:cs="Times New Roman"/>
                <w:color w:val="000000"/>
                <w:sz w:val="20"/>
                <w:szCs w:val="20"/>
              </w:rPr>
              <w:t xml:space="preserve"> prioritetima svakog natječaja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Povjerenstvo za provjeru ispunjavanja formalnih uvjeta </w:t>
            </w:r>
            <w:proofErr w:type="spellStart"/>
            <w:r w:rsidRPr="00430C45">
              <w:rPr>
                <w:rFonts w:ascii="Calibri" w:eastAsia="Times New Roman" w:hAnsi="Calibri" w:cs="Times New Roman"/>
                <w:color w:val="000000"/>
                <w:sz w:val="20"/>
                <w:szCs w:val="20"/>
              </w:rPr>
              <w:t>natjecaja</w:t>
            </w:r>
            <w:proofErr w:type="spellEnd"/>
            <w:r w:rsidRPr="00430C45">
              <w:rPr>
                <w:rFonts w:ascii="Calibri" w:eastAsia="Times New Roman" w:hAnsi="Calibri" w:cs="Times New Roman"/>
                <w:color w:val="000000"/>
                <w:sz w:val="20"/>
                <w:szCs w:val="20"/>
              </w:rPr>
              <w:t xml:space="preserve"> ili javnog poziva ne bi trebalo biti ono koje ce razmatrati prigovore na </w:t>
            </w:r>
            <w:r w:rsidRPr="00430C45">
              <w:rPr>
                <w:rFonts w:ascii="Calibri" w:eastAsia="Times New Roman" w:hAnsi="Calibri" w:cs="Times New Roman"/>
                <w:color w:val="000000"/>
                <w:sz w:val="20"/>
                <w:szCs w:val="20"/>
              </w:rPr>
              <w:lastRenderedPageBreak/>
              <w:t xml:space="preserve">odluke o ispunjavanju formalnih uvjeta </w:t>
            </w:r>
            <w:proofErr w:type="spellStart"/>
            <w:r w:rsidRPr="00430C45">
              <w:rPr>
                <w:rFonts w:ascii="Calibri" w:eastAsia="Times New Roman" w:hAnsi="Calibri" w:cs="Times New Roman"/>
                <w:color w:val="000000"/>
                <w:sz w:val="20"/>
                <w:szCs w:val="20"/>
              </w:rPr>
              <w:t>natjecaja</w:t>
            </w:r>
            <w:proofErr w:type="spellEnd"/>
            <w:r w:rsidRPr="00430C45">
              <w:rPr>
                <w:rFonts w:ascii="Calibri" w:eastAsia="Times New Roman" w:hAnsi="Calibri" w:cs="Times New Roman"/>
                <w:color w:val="000000"/>
                <w:sz w:val="20"/>
                <w:szCs w:val="20"/>
              </w:rPr>
              <w:t xml:space="preserve">, a ovim stavkom nije jasno da li isto povjerenstvo donosi i odluku ili prigovore samo razmatra, te bi za razmatranje prigovora i donošenje odluke o prigovoru trebalo oformiti posebno tijelo koje nije sastavljeno od </w:t>
            </w:r>
            <w:proofErr w:type="spellStart"/>
            <w:r w:rsidRPr="00430C45">
              <w:rPr>
                <w:rFonts w:ascii="Calibri" w:eastAsia="Times New Roman" w:hAnsi="Calibri" w:cs="Times New Roman"/>
                <w:color w:val="000000"/>
                <w:sz w:val="20"/>
                <w:szCs w:val="20"/>
              </w:rPr>
              <w:t>clanova</w:t>
            </w:r>
            <w:proofErr w:type="spellEnd"/>
            <w:r w:rsidRPr="00430C45">
              <w:rPr>
                <w:rFonts w:ascii="Calibri" w:eastAsia="Times New Roman" w:hAnsi="Calibri" w:cs="Times New Roman"/>
                <w:color w:val="000000"/>
                <w:sz w:val="20"/>
                <w:szCs w:val="20"/>
              </w:rPr>
              <w:t xml:space="preserve"> spomenutog povjerenstva.</w:t>
            </w:r>
          </w:p>
        </w:tc>
        <w:tc>
          <w:tcPr>
            <w:tcW w:w="5528"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613746" w:rsidRDefault="00430C45" w:rsidP="00430C45">
            <w:pPr>
              <w:jc w:val="center"/>
              <w:rPr>
                <w:rFonts w:ascii="Calibri" w:eastAsia="Times New Roman" w:hAnsi="Calibri" w:cs="Times New Roman"/>
                <w:color w:val="366092"/>
                <w:sz w:val="20"/>
                <w:szCs w:val="20"/>
              </w:rPr>
            </w:pPr>
            <w:r w:rsidRPr="00613746">
              <w:rPr>
                <w:rFonts w:ascii="Calibri" w:eastAsia="Times New Roman" w:hAnsi="Calibri" w:cs="Times New Roman"/>
                <w:color w:val="366092"/>
                <w:sz w:val="20"/>
                <w:szCs w:val="20"/>
              </w:rPr>
              <w:lastRenderedPageBreak/>
              <w:t>CENZURA PLUS</w:t>
            </w:r>
          </w:p>
        </w:tc>
        <w:tc>
          <w:tcPr>
            <w:tcW w:w="851" w:type="dxa"/>
            <w:vAlign w:val="center"/>
            <w:hideMark/>
          </w:tcPr>
          <w:p w:rsidR="00430C45" w:rsidRPr="00F721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9474C2">
              <w:rPr>
                <w:rFonts w:ascii="Calibri" w:eastAsia="Times New Roman" w:hAnsi="Calibri" w:cs="Times New Roman"/>
                <w:color w:val="000000"/>
                <w:sz w:val="20"/>
                <w:szCs w:val="20"/>
              </w:rPr>
              <w:t>26</w:t>
            </w:r>
          </w:p>
        </w:tc>
        <w:tc>
          <w:tcPr>
            <w:tcW w:w="768" w:type="dxa"/>
            <w:vAlign w:val="center"/>
            <w:hideMark/>
          </w:tcPr>
          <w:p w:rsidR="00430C45" w:rsidRPr="00F721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F72145">
              <w:rPr>
                <w:rFonts w:ascii="Calibri" w:eastAsia="Times New Roman" w:hAnsi="Calibri" w:cs="Times New Roman"/>
                <w:color w:val="000000"/>
                <w:sz w:val="20"/>
                <w:szCs w:val="20"/>
              </w:rPr>
              <w:t>5</w:t>
            </w:r>
          </w:p>
        </w:tc>
        <w:tc>
          <w:tcPr>
            <w:tcW w:w="6036" w:type="dxa"/>
            <w:vAlign w:val="center"/>
            <w:hideMark/>
          </w:tcPr>
          <w:p w:rsidR="00430C45" w:rsidRPr="00F721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F72145">
              <w:rPr>
                <w:rFonts w:ascii="Calibri" w:eastAsia="Times New Roman" w:hAnsi="Calibri" w:cs="Times New Roman"/>
                <w:color w:val="000000"/>
                <w:sz w:val="20"/>
                <w:szCs w:val="20"/>
              </w:rPr>
              <w:t xml:space="preserve">Nije jasno definirano da li je Odluka o osnivanju povjerenstva i imenovanju </w:t>
            </w:r>
            <w:proofErr w:type="spellStart"/>
            <w:r w:rsidRPr="00F72145">
              <w:rPr>
                <w:rFonts w:ascii="Calibri" w:eastAsia="Times New Roman" w:hAnsi="Calibri" w:cs="Times New Roman"/>
                <w:color w:val="000000"/>
                <w:sz w:val="20"/>
                <w:szCs w:val="20"/>
              </w:rPr>
              <w:t>clanova</w:t>
            </w:r>
            <w:proofErr w:type="spellEnd"/>
            <w:r w:rsidRPr="00F72145">
              <w:rPr>
                <w:rFonts w:ascii="Calibri" w:eastAsia="Times New Roman" w:hAnsi="Calibri" w:cs="Times New Roman"/>
                <w:color w:val="000000"/>
                <w:sz w:val="20"/>
                <w:szCs w:val="20"/>
              </w:rPr>
              <w:t xml:space="preserve"> dostupna javnosti, što smatramo da bi trebala biti, kao i poslovnik Povjerenstva, i visina naknade za </w:t>
            </w:r>
            <w:proofErr w:type="spellStart"/>
            <w:r w:rsidRPr="00F72145">
              <w:rPr>
                <w:rFonts w:ascii="Calibri" w:eastAsia="Times New Roman" w:hAnsi="Calibri" w:cs="Times New Roman"/>
                <w:color w:val="000000"/>
                <w:sz w:val="20"/>
                <w:szCs w:val="20"/>
              </w:rPr>
              <w:t>clanove</w:t>
            </w:r>
            <w:proofErr w:type="spellEnd"/>
            <w:r w:rsidRPr="00F72145">
              <w:rPr>
                <w:rFonts w:ascii="Calibri" w:eastAsia="Times New Roman" w:hAnsi="Calibri" w:cs="Times New Roman"/>
                <w:color w:val="000000"/>
                <w:sz w:val="20"/>
                <w:szCs w:val="20"/>
              </w:rPr>
              <w:t xml:space="preserve"> povjerenstva obzirom da je ista financirana javnim sredstvima. Također smatramo da bi trebalo definirati smatra li se prekovremenim radom ukoliko je službenik davatelja financijskih sredstava ujedno i </w:t>
            </w:r>
            <w:proofErr w:type="spellStart"/>
            <w:r w:rsidRPr="00F72145">
              <w:rPr>
                <w:rFonts w:ascii="Calibri" w:eastAsia="Times New Roman" w:hAnsi="Calibri" w:cs="Times New Roman"/>
                <w:color w:val="000000"/>
                <w:sz w:val="20"/>
                <w:szCs w:val="20"/>
              </w:rPr>
              <w:t>clan</w:t>
            </w:r>
            <w:proofErr w:type="spellEnd"/>
            <w:r w:rsidRPr="00F72145">
              <w:rPr>
                <w:rFonts w:ascii="Calibri" w:eastAsia="Times New Roman" w:hAnsi="Calibri" w:cs="Times New Roman"/>
                <w:color w:val="000000"/>
                <w:sz w:val="20"/>
                <w:szCs w:val="20"/>
              </w:rPr>
              <w:t xml:space="preserve"> Povjerenstva.</w:t>
            </w:r>
          </w:p>
        </w:tc>
        <w:tc>
          <w:tcPr>
            <w:tcW w:w="5528" w:type="dxa"/>
            <w:vAlign w:val="center"/>
            <w:hideMark/>
          </w:tcPr>
          <w:p w:rsidR="00BC43D9" w:rsidRDefault="00BC43D9" w:rsidP="00CC6AE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DJELOMIČNO SE PRIHVAĆA</w:t>
            </w:r>
          </w:p>
          <w:p w:rsidR="00BC43D9" w:rsidRDefault="00430C45" w:rsidP="00CC6AE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13746">
              <w:rPr>
                <w:rFonts w:ascii="Calibri" w:eastAsia="Times New Roman" w:hAnsi="Calibri" w:cs="Times New Roman"/>
                <w:color w:val="000000"/>
                <w:sz w:val="20"/>
                <w:szCs w:val="20"/>
              </w:rPr>
              <w:t xml:space="preserve">Odluka o osnivanju </w:t>
            </w:r>
            <w:r w:rsidR="00CC6AE6">
              <w:rPr>
                <w:rFonts w:ascii="Calibri" w:eastAsia="Times New Roman" w:hAnsi="Calibri" w:cs="Times New Roman"/>
                <w:color w:val="000000"/>
                <w:sz w:val="20"/>
                <w:szCs w:val="20"/>
              </w:rPr>
              <w:t>i</w:t>
            </w:r>
            <w:r w:rsidRPr="00613746">
              <w:rPr>
                <w:rFonts w:ascii="Calibri" w:eastAsia="Times New Roman" w:hAnsi="Calibri" w:cs="Times New Roman"/>
                <w:color w:val="000000"/>
                <w:sz w:val="20"/>
                <w:szCs w:val="20"/>
              </w:rPr>
              <w:t xml:space="preserve"> sastavu Povjerenstva </w:t>
            </w:r>
            <w:r w:rsidR="00613746">
              <w:rPr>
                <w:rFonts w:ascii="Calibri" w:eastAsia="Times New Roman" w:hAnsi="Calibri" w:cs="Times New Roman"/>
                <w:color w:val="000000"/>
                <w:sz w:val="20"/>
                <w:szCs w:val="20"/>
              </w:rPr>
              <w:t xml:space="preserve">treba biti </w:t>
            </w:r>
            <w:r w:rsidRPr="00613746">
              <w:rPr>
                <w:rFonts w:ascii="Calibri" w:eastAsia="Times New Roman" w:hAnsi="Calibri" w:cs="Times New Roman"/>
                <w:color w:val="000000"/>
                <w:sz w:val="20"/>
                <w:szCs w:val="20"/>
              </w:rPr>
              <w:t>javn</w:t>
            </w:r>
            <w:r w:rsidR="00613746">
              <w:rPr>
                <w:rFonts w:ascii="Calibri" w:eastAsia="Times New Roman" w:hAnsi="Calibri" w:cs="Times New Roman"/>
                <w:color w:val="000000"/>
                <w:sz w:val="20"/>
                <w:szCs w:val="20"/>
              </w:rPr>
              <w:t>o dostupna nakon provedbe cjelokupnog natječajnog postupka te će joj se</w:t>
            </w:r>
            <w:r w:rsidRPr="00613746">
              <w:rPr>
                <w:rFonts w:ascii="Calibri" w:eastAsia="Times New Roman" w:hAnsi="Calibri" w:cs="Times New Roman"/>
                <w:color w:val="000000"/>
                <w:sz w:val="20"/>
                <w:szCs w:val="20"/>
              </w:rPr>
              <w:t xml:space="preserve">, </w:t>
            </w:r>
            <w:r w:rsidR="00613746">
              <w:rPr>
                <w:rFonts w:ascii="Calibri" w:eastAsia="Times New Roman" w:hAnsi="Calibri" w:cs="Times New Roman"/>
                <w:color w:val="000000"/>
                <w:sz w:val="20"/>
                <w:szCs w:val="20"/>
              </w:rPr>
              <w:t xml:space="preserve">ukoliko davatelj financijskih sredstava Odluku ne objavi </w:t>
            </w:r>
            <w:proofErr w:type="spellStart"/>
            <w:r w:rsidR="00613746">
              <w:rPr>
                <w:rFonts w:ascii="Calibri" w:eastAsia="Times New Roman" w:hAnsi="Calibri" w:cs="Times New Roman"/>
                <w:color w:val="000000"/>
                <w:sz w:val="20"/>
                <w:szCs w:val="20"/>
              </w:rPr>
              <w:t>proaktivno</w:t>
            </w:r>
            <w:proofErr w:type="spellEnd"/>
            <w:r w:rsidR="00613746">
              <w:rPr>
                <w:rFonts w:ascii="Calibri" w:eastAsia="Times New Roman" w:hAnsi="Calibri" w:cs="Times New Roman"/>
                <w:color w:val="000000"/>
                <w:sz w:val="20"/>
                <w:szCs w:val="20"/>
              </w:rPr>
              <w:t>, moći pristupiti pozivanjem na Zakon o pravu na pristup informacijama</w:t>
            </w:r>
            <w:r w:rsidRPr="00613746">
              <w:rPr>
                <w:rFonts w:ascii="Calibri" w:eastAsia="Times New Roman" w:hAnsi="Calibri" w:cs="Times New Roman"/>
                <w:color w:val="000000"/>
                <w:sz w:val="20"/>
                <w:szCs w:val="20"/>
              </w:rPr>
              <w:t xml:space="preserve">. </w:t>
            </w:r>
          </w:p>
          <w:p w:rsidR="00BC43D9" w:rsidRDefault="00BC43D9" w:rsidP="00CC6AE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p w:rsidR="00430C45" w:rsidRPr="00613746" w:rsidRDefault="00430C45" w:rsidP="00CC6AE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613746">
              <w:rPr>
                <w:rFonts w:ascii="Calibri" w:eastAsia="Times New Roman" w:hAnsi="Calibri" w:cs="Times New Roman"/>
                <w:color w:val="000000"/>
                <w:sz w:val="20"/>
                <w:szCs w:val="20"/>
              </w:rPr>
              <w:t>Pitanje prekovremenog rada ne može se uređivati ovom Uredbom</w:t>
            </w:r>
            <w:r w:rsidR="00613746">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613746" w:rsidRDefault="00430C45" w:rsidP="00430C45">
            <w:pPr>
              <w:jc w:val="center"/>
              <w:rPr>
                <w:rFonts w:ascii="Calibri" w:eastAsia="Times New Roman" w:hAnsi="Calibri" w:cs="Times New Roman"/>
                <w:color w:val="366092"/>
                <w:sz w:val="20"/>
                <w:szCs w:val="20"/>
              </w:rPr>
            </w:pPr>
            <w:r w:rsidRPr="00613746">
              <w:rPr>
                <w:rFonts w:ascii="Calibri" w:eastAsia="Times New Roman" w:hAnsi="Calibri" w:cs="Times New Roman"/>
                <w:color w:val="366092"/>
                <w:sz w:val="20"/>
                <w:szCs w:val="20"/>
              </w:rPr>
              <w:t>CENZURA PLUS</w:t>
            </w:r>
          </w:p>
        </w:tc>
        <w:tc>
          <w:tcPr>
            <w:tcW w:w="851" w:type="dxa"/>
            <w:vAlign w:val="center"/>
            <w:hideMark/>
          </w:tcPr>
          <w:p w:rsidR="00430C45" w:rsidRPr="00F721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9474C2">
              <w:rPr>
                <w:rFonts w:ascii="Calibri" w:eastAsia="Times New Roman" w:hAnsi="Calibri" w:cs="Times New Roman"/>
                <w:color w:val="000000"/>
                <w:sz w:val="20"/>
                <w:szCs w:val="20"/>
              </w:rPr>
              <w:t>26</w:t>
            </w:r>
          </w:p>
        </w:tc>
        <w:tc>
          <w:tcPr>
            <w:tcW w:w="768" w:type="dxa"/>
            <w:vAlign w:val="center"/>
            <w:hideMark/>
          </w:tcPr>
          <w:p w:rsidR="00430C45" w:rsidRPr="00F721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72145">
              <w:rPr>
                <w:rFonts w:ascii="Calibri" w:eastAsia="Times New Roman" w:hAnsi="Calibri" w:cs="Times New Roman"/>
                <w:color w:val="000000"/>
                <w:sz w:val="20"/>
                <w:szCs w:val="20"/>
              </w:rPr>
              <w:t>6</w:t>
            </w:r>
          </w:p>
        </w:tc>
        <w:tc>
          <w:tcPr>
            <w:tcW w:w="6036" w:type="dxa"/>
            <w:vAlign w:val="center"/>
            <w:hideMark/>
          </w:tcPr>
          <w:p w:rsidR="00430C45" w:rsidRPr="00F721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72145">
              <w:rPr>
                <w:rFonts w:ascii="Calibri" w:eastAsia="Times New Roman" w:hAnsi="Calibri" w:cs="Times New Roman"/>
                <w:color w:val="000000"/>
                <w:sz w:val="20"/>
                <w:szCs w:val="20"/>
              </w:rPr>
              <w:t xml:space="preserve">Nije jasno definirano da li je Odluka o osnivanju povjerenstva i imenovanju </w:t>
            </w:r>
            <w:proofErr w:type="spellStart"/>
            <w:r w:rsidRPr="00F72145">
              <w:rPr>
                <w:rFonts w:ascii="Calibri" w:eastAsia="Times New Roman" w:hAnsi="Calibri" w:cs="Times New Roman"/>
                <w:color w:val="000000"/>
                <w:sz w:val="20"/>
                <w:szCs w:val="20"/>
              </w:rPr>
              <w:t>clanova</w:t>
            </w:r>
            <w:proofErr w:type="spellEnd"/>
            <w:r w:rsidRPr="00F72145">
              <w:rPr>
                <w:rFonts w:ascii="Calibri" w:eastAsia="Times New Roman" w:hAnsi="Calibri" w:cs="Times New Roman"/>
                <w:color w:val="000000"/>
                <w:sz w:val="20"/>
                <w:szCs w:val="20"/>
              </w:rPr>
              <w:t xml:space="preserve"> dostupna javnosti, što smatramo da bi trebala biti, kao i poslovnik Povjerenstva, i visina naknade za </w:t>
            </w:r>
            <w:proofErr w:type="spellStart"/>
            <w:r w:rsidRPr="00F72145">
              <w:rPr>
                <w:rFonts w:ascii="Calibri" w:eastAsia="Times New Roman" w:hAnsi="Calibri" w:cs="Times New Roman"/>
                <w:color w:val="000000"/>
                <w:sz w:val="20"/>
                <w:szCs w:val="20"/>
              </w:rPr>
              <w:t>clanove</w:t>
            </w:r>
            <w:proofErr w:type="spellEnd"/>
            <w:r w:rsidRPr="00F72145">
              <w:rPr>
                <w:rFonts w:ascii="Calibri" w:eastAsia="Times New Roman" w:hAnsi="Calibri" w:cs="Times New Roman"/>
                <w:color w:val="000000"/>
                <w:sz w:val="20"/>
                <w:szCs w:val="20"/>
              </w:rPr>
              <w:t xml:space="preserve"> povjerenstva obzirom da je ista financirana javnim sredstvima. Također smatramo da bi trebalo definirati smatra li se prekovremenim radom ukoliko je službenik davatelja financijskih sredstava ujedno i </w:t>
            </w:r>
            <w:proofErr w:type="spellStart"/>
            <w:r w:rsidRPr="00F72145">
              <w:rPr>
                <w:rFonts w:ascii="Calibri" w:eastAsia="Times New Roman" w:hAnsi="Calibri" w:cs="Times New Roman"/>
                <w:color w:val="000000"/>
                <w:sz w:val="20"/>
                <w:szCs w:val="20"/>
              </w:rPr>
              <w:t>clan</w:t>
            </w:r>
            <w:proofErr w:type="spellEnd"/>
            <w:r w:rsidRPr="00F72145">
              <w:rPr>
                <w:rFonts w:ascii="Calibri" w:eastAsia="Times New Roman" w:hAnsi="Calibri" w:cs="Times New Roman"/>
                <w:color w:val="000000"/>
                <w:sz w:val="20"/>
                <w:szCs w:val="20"/>
              </w:rPr>
              <w:t xml:space="preserve"> Povjerenstva.</w:t>
            </w:r>
          </w:p>
        </w:tc>
        <w:tc>
          <w:tcPr>
            <w:tcW w:w="5528" w:type="dxa"/>
            <w:vAlign w:val="center"/>
            <w:hideMark/>
          </w:tcPr>
          <w:p w:rsidR="00BC43D9" w:rsidRDefault="00BC43D9" w:rsidP="00BC43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DJELOMIČNO SE PRIHVAĆA</w:t>
            </w:r>
          </w:p>
          <w:p w:rsidR="00BC43D9" w:rsidRDefault="00BC43D9" w:rsidP="00BC43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13746">
              <w:rPr>
                <w:rFonts w:ascii="Calibri" w:eastAsia="Times New Roman" w:hAnsi="Calibri" w:cs="Times New Roman"/>
                <w:color w:val="000000"/>
                <w:sz w:val="20"/>
                <w:szCs w:val="20"/>
              </w:rPr>
              <w:t xml:space="preserve">Odluka o osnivanju </w:t>
            </w:r>
            <w:r>
              <w:rPr>
                <w:rFonts w:ascii="Calibri" w:eastAsia="Times New Roman" w:hAnsi="Calibri" w:cs="Times New Roman"/>
                <w:color w:val="000000"/>
                <w:sz w:val="20"/>
                <w:szCs w:val="20"/>
              </w:rPr>
              <w:t>i</w:t>
            </w:r>
            <w:r w:rsidRPr="00613746">
              <w:rPr>
                <w:rFonts w:ascii="Calibri" w:eastAsia="Times New Roman" w:hAnsi="Calibri" w:cs="Times New Roman"/>
                <w:color w:val="000000"/>
                <w:sz w:val="20"/>
                <w:szCs w:val="20"/>
              </w:rPr>
              <w:t xml:space="preserve"> sastavu Povjerenstva </w:t>
            </w:r>
            <w:r>
              <w:rPr>
                <w:rFonts w:ascii="Calibri" w:eastAsia="Times New Roman" w:hAnsi="Calibri" w:cs="Times New Roman"/>
                <w:color w:val="000000"/>
                <w:sz w:val="20"/>
                <w:szCs w:val="20"/>
              </w:rPr>
              <w:t xml:space="preserve">treba biti </w:t>
            </w:r>
            <w:r w:rsidRPr="00613746">
              <w:rPr>
                <w:rFonts w:ascii="Calibri" w:eastAsia="Times New Roman" w:hAnsi="Calibri" w:cs="Times New Roman"/>
                <w:color w:val="000000"/>
                <w:sz w:val="20"/>
                <w:szCs w:val="20"/>
              </w:rPr>
              <w:t>javn</w:t>
            </w:r>
            <w:r>
              <w:rPr>
                <w:rFonts w:ascii="Calibri" w:eastAsia="Times New Roman" w:hAnsi="Calibri" w:cs="Times New Roman"/>
                <w:color w:val="000000"/>
                <w:sz w:val="20"/>
                <w:szCs w:val="20"/>
              </w:rPr>
              <w:t>o dostupna nakon provedbe cjelokupnog natječajnog postupka te će joj se</w:t>
            </w:r>
            <w:r w:rsidRPr="00613746">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ukoliko davatelj financijskih sredstava Odluku ne objavi </w:t>
            </w:r>
            <w:proofErr w:type="spellStart"/>
            <w:r>
              <w:rPr>
                <w:rFonts w:ascii="Calibri" w:eastAsia="Times New Roman" w:hAnsi="Calibri" w:cs="Times New Roman"/>
                <w:color w:val="000000"/>
                <w:sz w:val="20"/>
                <w:szCs w:val="20"/>
              </w:rPr>
              <w:t>proaktivno</w:t>
            </w:r>
            <w:proofErr w:type="spellEnd"/>
            <w:r>
              <w:rPr>
                <w:rFonts w:ascii="Calibri" w:eastAsia="Times New Roman" w:hAnsi="Calibri" w:cs="Times New Roman"/>
                <w:color w:val="000000"/>
                <w:sz w:val="20"/>
                <w:szCs w:val="20"/>
              </w:rPr>
              <w:t>, moći pristupiti pozivanjem na Zakon o pravu na pristup informacijama</w:t>
            </w:r>
            <w:r w:rsidRPr="00613746">
              <w:rPr>
                <w:rFonts w:ascii="Calibri" w:eastAsia="Times New Roman" w:hAnsi="Calibri" w:cs="Times New Roman"/>
                <w:color w:val="000000"/>
                <w:sz w:val="20"/>
                <w:szCs w:val="20"/>
              </w:rPr>
              <w:t xml:space="preserve">. </w:t>
            </w:r>
          </w:p>
          <w:p w:rsidR="00BC43D9" w:rsidRDefault="00BC43D9" w:rsidP="00BC43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30C45" w:rsidRPr="00613746" w:rsidRDefault="00BC43D9" w:rsidP="00BC43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13746">
              <w:rPr>
                <w:rFonts w:ascii="Calibri" w:eastAsia="Times New Roman" w:hAnsi="Calibri" w:cs="Times New Roman"/>
                <w:color w:val="000000"/>
                <w:sz w:val="20"/>
                <w:szCs w:val="20"/>
              </w:rPr>
              <w:t>Pitanje prekovremenog rada ne može se uređivati ovom Uredbom</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neprihvatljivim da se za one </w:t>
            </w:r>
            <w:proofErr w:type="spellStart"/>
            <w:r w:rsidRPr="00430C45">
              <w:rPr>
                <w:rFonts w:ascii="Calibri" w:eastAsia="Times New Roman" w:hAnsi="Calibri" w:cs="Times New Roman"/>
                <w:color w:val="000000"/>
                <w:sz w:val="20"/>
                <w:szCs w:val="20"/>
              </w:rPr>
              <w:t>clanove</w:t>
            </w:r>
            <w:proofErr w:type="spellEnd"/>
            <w:r w:rsidRPr="00430C45">
              <w:rPr>
                <w:rFonts w:ascii="Calibri" w:eastAsia="Times New Roman" w:hAnsi="Calibri" w:cs="Times New Roman"/>
                <w:color w:val="000000"/>
                <w:sz w:val="20"/>
                <w:szCs w:val="20"/>
              </w:rPr>
              <w:t xml:space="preserve"> povjerenstva za koje se naknadno utvrdi da imaju nekakav materijalni ili nematerijalni interes ostavlja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da su i dalje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povjerenstva ali koji </w:t>
            </w:r>
            <w:proofErr w:type="spellStart"/>
            <w:r w:rsidRPr="00430C45">
              <w:rPr>
                <w:rFonts w:ascii="Calibri" w:eastAsia="Times New Roman" w:hAnsi="Calibri" w:cs="Times New Roman"/>
                <w:color w:val="000000"/>
                <w:sz w:val="20"/>
                <w:szCs w:val="20"/>
              </w:rPr>
              <w:t>nece</w:t>
            </w:r>
            <w:proofErr w:type="spellEnd"/>
            <w:r w:rsidRPr="00430C45">
              <w:rPr>
                <w:rFonts w:ascii="Calibri" w:eastAsia="Times New Roman" w:hAnsi="Calibri" w:cs="Times New Roman"/>
                <w:color w:val="000000"/>
                <w:sz w:val="20"/>
                <w:szCs w:val="20"/>
              </w:rPr>
              <w:t xml:space="preserve"> procjenjivati prijave u vezi s kojima naknadno se utvrdi da imaju neki interes,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smatramo jedino prihvatljiv da se isti odmah </w:t>
            </w:r>
            <w:proofErr w:type="spellStart"/>
            <w:r w:rsidRPr="00430C45">
              <w:rPr>
                <w:rFonts w:ascii="Calibri" w:eastAsia="Times New Roman" w:hAnsi="Calibri" w:cs="Times New Roman"/>
                <w:color w:val="000000"/>
                <w:sz w:val="20"/>
                <w:szCs w:val="20"/>
              </w:rPr>
              <w:t>iskljuce</w:t>
            </w:r>
            <w:proofErr w:type="spellEnd"/>
            <w:r w:rsidRPr="00430C45">
              <w:rPr>
                <w:rFonts w:ascii="Calibri" w:eastAsia="Times New Roman" w:hAnsi="Calibri" w:cs="Times New Roman"/>
                <w:color w:val="000000"/>
                <w:sz w:val="20"/>
                <w:szCs w:val="20"/>
              </w:rPr>
              <w:t xml:space="preserve"> iz rada Povjerenstva i na njihovo mjesto se imenuje novi </w:t>
            </w:r>
            <w:proofErr w:type="spellStart"/>
            <w:r w:rsidRPr="00430C45">
              <w:rPr>
                <w:rFonts w:ascii="Calibri" w:eastAsia="Times New Roman" w:hAnsi="Calibri" w:cs="Times New Roman"/>
                <w:color w:val="000000"/>
                <w:sz w:val="20"/>
                <w:szCs w:val="20"/>
              </w:rPr>
              <w:t>clan</w:t>
            </w:r>
            <w:proofErr w:type="spellEnd"/>
            <w:r w:rsidRPr="00430C45">
              <w:rPr>
                <w:rFonts w:ascii="Calibri" w:eastAsia="Times New Roman" w:hAnsi="Calibri" w:cs="Times New Roman"/>
                <w:color w:val="000000"/>
                <w:sz w:val="20"/>
                <w:szCs w:val="20"/>
              </w:rPr>
              <w:t>/</w:t>
            </w:r>
            <w:proofErr w:type="spellStart"/>
            <w:r w:rsidRPr="00430C45">
              <w:rPr>
                <w:rFonts w:ascii="Calibri" w:eastAsia="Times New Roman" w:hAnsi="Calibri" w:cs="Times New Roman"/>
                <w:color w:val="000000"/>
                <w:sz w:val="20"/>
                <w:szCs w:val="20"/>
              </w:rPr>
              <w:t>ovi.Također</w:t>
            </w:r>
            <w:proofErr w:type="spellEnd"/>
            <w:r w:rsidRPr="00430C45">
              <w:rPr>
                <w:rFonts w:ascii="Calibri" w:eastAsia="Times New Roman" w:hAnsi="Calibri" w:cs="Times New Roman"/>
                <w:color w:val="000000"/>
                <w:sz w:val="20"/>
                <w:szCs w:val="20"/>
              </w:rPr>
              <w:t xml:space="preserve"> smatramo neprihvatljivim da se o rješavanju sukoba interesa </w:t>
            </w:r>
            <w:proofErr w:type="spellStart"/>
            <w:r w:rsidRPr="00430C45">
              <w:rPr>
                <w:rFonts w:ascii="Calibri" w:eastAsia="Times New Roman" w:hAnsi="Calibri" w:cs="Times New Roman"/>
                <w:color w:val="000000"/>
                <w:sz w:val="20"/>
                <w:szCs w:val="20"/>
              </w:rPr>
              <w:t>odlucuje</w:t>
            </w:r>
            <w:proofErr w:type="spellEnd"/>
            <w:r w:rsidRPr="00430C45">
              <w:rPr>
                <w:rFonts w:ascii="Calibri" w:eastAsia="Times New Roman" w:hAnsi="Calibri" w:cs="Times New Roman"/>
                <w:color w:val="000000"/>
                <w:sz w:val="20"/>
                <w:szCs w:val="20"/>
              </w:rPr>
              <w:t xml:space="preserve"> za svaki </w:t>
            </w:r>
            <w:proofErr w:type="spellStart"/>
            <w:r w:rsidRPr="00430C45">
              <w:rPr>
                <w:rFonts w:ascii="Calibri" w:eastAsia="Times New Roman" w:hAnsi="Calibri" w:cs="Times New Roman"/>
                <w:color w:val="000000"/>
                <w:sz w:val="20"/>
                <w:szCs w:val="20"/>
              </w:rPr>
              <w:t>slucaj</w:t>
            </w:r>
            <w:proofErr w:type="spellEnd"/>
            <w:r w:rsidRPr="00430C45">
              <w:rPr>
                <w:rFonts w:ascii="Calibri" w:eastAsia="Times New Roman" w:hAnsi="Calibri" w:cs="Times New Roman"/>
                <w:color w:val="000000"/>
                <w:sz w:val="20"/>
                <w:szCs w:val="20"/>
              </w:rPr>
              <w:t xml:space="preserve"> posebno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smatramo da treba uvesti standard na svim razinama i poslati jasnu poruku javnosti o oštrom osuđivanju i </w:t>
            </w:r>
            <w:proofErr w:type="spellStart"/>
            <w:r w:rsidRPr="00430C45">
              <w:rPr>
                <w:rFonts w:ascii="Calibri" w:eastAsia="Times New Roman" w:hAnsi="Calibri" w:cs="Times New Roman"/>
                <w:color w:val="000000"/>
                <w:sz w:val="20"/>
                <w:szCs w:val="20"/>
              </w:rPr>
              <w:t>neprihvacanju</w:t>
            </w:r>
            <w:proofErr w:type="spellEnd"/>
            <w:r w:rsidRPr="00430C45">
              <w:rPr>
                <w:rFonts w:ascii="Calibri" w:eastAsia="Times New Roman" w:hAnsi="Calibri" w:cs="Times New Roman"/>
                <w:color w:val="000000"/>
                <w:sz w:val="20"/>
                <w:szCs w:val="20"/>
              </w:rPr>
              <w:t xml:space="preserve"> bilo kakvih situacija u kojima dođe po sukoba interesa. Svi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povjerenstva trebaju predvidjeti </w:t>
            </w:r>
            <w:proofErr w:type="spellStart"/>
            <w:r w:rsidRPr="00430C45">
              <w:rPr>
                <w:rFonts w:ascii="Calibri" w:eastAsia="Times New Roman" w:hAnsi="Calibri" w:cs="Times New Roman"/>
                <w:color w:val="000000"/>
                <w:sz w:val="20"/>
                <w:szCs w:val="20"/>
              </w:rPr>
              <w:t>moguci</w:t>
            </w:r>
            <w:proofErr w:type="spellEnd"/>
            <w:r w:rsidRPr="00430C45">
              <w:rPr>
                <w:rFonts w:ascii="Calibri" w:eastAsia="Times New Roman" w:hAnsi="Calibri" w:cs="Times New Roman"/>
                <w:color w:val="000000"/>
                <w:sz w:val="20"/>
                <w:szCs w:val="20"/>
              </w:rPr>
              <w:t xml:space="preserve"> sukob interesa, a ukoliko do istog dođe odmah i biti </w:t>
            </w:r>
            <w:proofErr w:type="spellStart"/>
            <w:r w:rsidRPr="00430C45">
              <w:rPr>
                <w:rFonts w:ascii="Calibri" w:eastAsia="Times New Roman" w:hAnsi="Calibri" w:cs="Times New Roman"/>
                <w:color w:val="000000"/>
                <w:sz w:val="20"/>
                <w:szCs w:val="20"/>
              </w:rPr>
              <w:t>iskljuceni</w:t>
            </w:r>
            <w:proofErr w:type="spellEnd"/>
            <w:r w:rsidRPr="00430C45">
              <w:rPr>
                <w:rFonts w:ascii="Calibri" w:eastAsia="Times New Roman" w:hAnsi="Calibri" w:cs="Times New Roman"/>
                <w:color w:val="000000"/>
                <w:sz w:val="20"/>
                <w:szCs w:val="20"/>
              </w:rPr>
              <w:t xml:space="preserve"> iz rada istog.</w:t>
            </w:r>
          </w:p>
        </w:tc>
        <w:tc>
          <w:tcPr>
            <w:tcW w:w="5528" w:type="dxa"/>
            <w:vAlign w:val="center"/>
            <w:hideMark/>
          </w:tcPr>
          <w:p w:rsidR="0046571C" w:rsidRDefault="0046571C" w:rsidP="0046571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46571C" w:rsidP="0046571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 xml:space="preserve">matramo da je predloženim odredbama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naknadnim doradama pitanje sukoba dovoljno dobro uređeno </w:t>
            </w:r>
            <w:r>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da se po</w:t>
            </w: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lala jasna poruka da je suko</w:t>
            </w:r>
            <w:r>
              <w:rPr>
                <w:rFonts w:ascii="Calibri" w:eastAsia="Times New Roman" w:hAnsi="Calibri" w:cs="Times New Roman"/>
                <w:color w:val="000000"/>
                <w:sz w:val="20"/>
                <w:szCs w:val="20"/>
              </w:rPr>
              <w:t>b</w:t>
            </w:r>
            <w:r w:rsidRPr="00430C45">
              <w:rPr>
                <w:rFonts w:ascii="Calibri" w:eastAsia="Times New Roman" w:hAnsi="Calibri" w:cs="Times New Roman"/>
                <w:color w:val="000000"/>
                <w:sz w:val="20"/>
                <w:szCs w:val="20"/>
              </w:rPr>
              <w:t xml:space="preserve"> interesa nešto što se u financiranju udruga iz javnih </w:t>
            </w:r>
            <w:proofErr w:type="spellStart"/>
            <w:r w:rsidRPr="00430C45">
              <w:rPr>
                <w:rFonts w:ascii="Calibri" w:eastAsia="Times New Roman" w:hAnsi="Calibri" w:cs="Times New Roman"/>
                <w:color w:val="000000"/>
                <w:sz w:val="20"/>
                <w:szCs w:val="20"/>
              </w:rPr>
              <w:t>sredsva</w:t>
            </w:r>
            <w:proofErr w:type="spellEnd"/>
            <w:r w:rsidRPr="00430C45">
              <w:rPr>
                <w:rFonts w:ascii="Calibri" w:eastAsia="Times New Roman" w:hAnsi="Calibri" w:cs="Times New Roman"/>
                <w:color w:val="000000"/>
                <w:sz w:val="20"/>
                <w:szCs w:val="20"/>
              </w:rPr>
              <w:t xml:space="preserve"> neće </w:t>
            </w:r>
            <w:r>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ne može tolerirati</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neprihvatljivim da se za one </w:t>
            </w:r>
            <w:proofErr w:type="spellStart"/>
            <w:r w:rsidRPr="00430C45">
              <w:rPr>
                <w:rFonts w:ascii="Calibri" w:eastAsia="Times New Roman" w:hAnsi="Calibri" w:cs="Times New Roman"/>
                <w:color w:val="000000"/>
                <w:sz w:val="20"/>
                <w:szCs w:val="20"/>
              </w:rPr>
              <w:t>clanove</w:t>
            </w:r>
            <w:proofErr w:type="spellEnd"/>
            <w:r w:rsidRPr="00430C45">
              <w:rPr>
                <w:rFonts w:ascii="Calibri" w:eastAsia="Times New Roman" w:hAnsi="Calibri" w:cs="Times New Roman"/>
                <w:color w:val="000000"/>
                <w:sz w:val="20"/>
                <w:szCs w:val="20"/>
              </w:rPr>
              <w:t xml:space="preserve"> povjerenstva za koje se </w:t>
            </w:r>
            <w:r w:rsidRPr="00430C45">
              <w:rPr>
                <w:rFonts w:ascii="Calibri" w:eastAsia="Times New Roman" w:hAnsi="Calibri" w:cs="Times New Roman"/>
                <w:color w:val="000000"/>
                <w:sz w:val="20"/>
                <w:szCs w:val="20"/>
              </w:rPr>
              <w:lastRenderedPageBreak/>
              <w:t xml:space="preserve">naknadno utvrdi da imaju nekakav materijalni ili nematerijalni interes ostavlja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da su i dalje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povjerenstva ali koji </w:t>
            </w:r>
            <w:proofErr w:type="spellStart"/>
            <w:r w:rsidRPr="00430C45">
              <w:rPr>
                <w:rFonts w:ascii="Calibri" w:eastAsia="Times New Roman" w:hAnsi="Calibri" w:cs="Times New Roman"/>
                <w:color w:val="000000"/>
                <w:sz w:val="20"/>
                <w:szCs w:val="20"/>
              </w:rPr>
              <w:t>nece</w:t>
            </w:r>
            <w:proofErr w:type="spellEnd"/>
            <w:r w:rsidRPr="00430C45">
              <w:rPr>
                <w:rFonts w:ascii="Calibri" w:eastAsia="Times New Roman" w:hAnsi="Calibri" w:cs="Times New Roman"/>
                <w:color w:val="000000"/>
                <w:sz w:val="20"/>
                <w:szCs w:val="20"/>
              </w:rPr>
              <w:t xml:space="preserve"> procjenjivati prijave u vezi s kojima naknadno se utvrdi da imaju neki interes,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smatramo jedino prihvatljiv da se isti odmah </w:t>
            </w:r>
            <w:proofErr w:type="spellStart"/>
            <w:r w:rsidRPr="00430C45">
              <w:rPr>
                <w:rFonts w:ascii="Calibri" w:eastAsia="Times New Roman" w:hAnsi="Calibri" w:cs="Times New Roman"/>
                <w:color w:val="000000"/>
                <w:sz w:val="20"/>
                <w:szCs w:val="20"/>
              </w:rPr>
              <w:t>iskljuce</w:t>
            </w:r>
            <w:proofErr w:type="spellEnd"/>
            <w:r w:rsidRPr="00430C45">
              <w:rPr>
                <w:rFonts w:ascii="Calibri" w:eastAsia="Times New Roman" w:hAnsi="Calibri" w:cs="Times New Roman"/>
                <w:color w:val="000000"/>
                <w:sz w:val="20"/>
                <w:szCs w:val="20"/>
              </w:rPr>
              <w:t xml:space="preserve"> iz rada Povjerenstva i na njihovo mjesto se imenuje novi </w:t>
            </w:r>
            <w:proofErr w:type="spellStart"/>
            <w:r w:rsidRPr="00430C45">
              <w:rPr>
                <w:rFonts w:ascii="Calibri" w:eastAsia="Times New Roman" w:hAnsi="Calibri" w:cs="Times New Roman"/>
                <w:color w:val="000000"/>
                <w:sz w:val="20"/>
                <w:szCs w:val="20"/>
              </w:rPr>
              <w:t>clan</w:t>
            </w:r>
            <w:proofErr w:type="spellEnd"/>
            <w:r w:rsidRPr="00430C45">
              <w:rPr>
                <w:rFonts w:ascii="Calibri" w:eastAsia="Times New Roman" w:hAnsi="Calibri" w:cs="Times New Roman"/>
                <w:color w:val="000000"/>
                <w:sz w:val="20"/>
                <w:szCs w:val="20"/>
              </w:rPr>
              <w:t>/</w:t>
            </w:r>
            <w:proofErr w:type="spellStart"/>
            <w:r w:rsidRPr="00430C45">
              <w:rPr>
                <w:rFonts w:ascii="Calibri" w:eastAsia="Times New Roman" w:hAnsi="Calibri" w:cs="Times New Roman"/>
                <w:color w:val="000000"/>
                <w:sz w:val="20"/>
                <w:szCs w:val="20"/>
              </w:rPr>
              <w:t>ovi.Također</w:t>
            </w:r>
            <w:proofErr w:type="spellEnd"/>
            <w:r w:rsidRPr="00430C45">
              <w:rPr>
                <w:rFonts w:ascii="Calibri" w:eastAsia="Times New Roman" w:hAnsi="Calibri" w:cs="Times New Roman"/>
                <w:color w:val="000000"/>
                <w:sz w:val="20"/>
                <w:szCs w:val="20"/>
              </w:rPr>
              <w:t xml:space="preserve"> smatramo neprihvatljivim da se o rješavanju sukoba interesa </w:t>
            </w:r>
            <w:proofErr w:type="spellStart"/>
            <w:r w:rsidRPr="00430C45">
              <w:rPr>
                <w:rFonts w:ascii="Calibri" w:eastAsia="Times New Roman" w:hAnsi="Calibri" w:cs="Times New Roman"/>
                <w:color w:val="000000"/>
                <w:sz w:val="20"/>
                <w:szCs w:val="20"/>
              </w:rPr>
              <w:t>odlucuje</w:t>
            </w:r>
            <w:proofErr w:type="spellEnd"/>
            <w:r w:rsidRPr="00430C45">
              <w:rPr>
                <w:rFonts w:ascii="Calibri" w:eastAsia="Times New Roman" w:hAnsi="Calibri" w:cs="Times New Roman"/>
                <w:color w:val="000000"/>
                <w:sz w:val="20"/>
                <w:szCs w:val="20"/>
              </w:rPr>
              <w:t xml:space="preserve"> za svaki </w:t>
            </w:r>
            <w:proofErr w:type="spellStart"/>
            <w:r w:rsidRPr="00430C45">
              <w:rPr>
                <w:rFonts w:ascii="Calibri" w:eastAsia="Times New Roman" w:hAnsi="Calibri" w:cs="Times New Roman"/>
                <w:color w:val="000000"/>
                <w:sz w:val="20"/>
                <w:szCs w:val="20"/>
              </w:rPr>
              <w:t>slucaj</w:t>
            </w:r>
            <w:proofErr w:type="spellEnd"/>
            <w:r w:rsidRPr="00430C45">
              <w:rPr>
                <w:rFonts w:ascii="Calibri" w:eastAsia="Times New Roman" w:hAnsi="Calibri" w:cs="Times New Roman"/>
                <w:color w:val="000000"/>
                <w:sz w:val="20"/>
                <w:szCs w:val="20"/>
              </w:rPr>
              <w:t xml:space="preserve"> posebno </w:t>
            </w:r>
            <w:proofErr w:type="spellStart"/>
            <w:r w:rsidRPr="00430C45">
              <w:rPr>
                <w:rFonts w:ascii="Calibri" w:eastAsia="Times New Roman" w:hAnsi="Calibri" w:cs="Times New Roman"/>
                <w:color w:val="000000"/>
                <w:sz w:val="20"/>
                <w:szCs w:val="20"/>
              </w:rPr>
              <w:t>vec</w:t>
            </w:r>
            <w:proofErr w:type="spellEnd"/>
            <w:r w:rsidRPr="00430C45">
              <w:rPr>
                <w:rFonts w:ascii="Calibri" w:eastAsia="Times New Roman" w:hAnsi="Calibri" w:cs="Times New Roman"/>
                <w:color w:val="000000"/>
                <w:sz w:val="20"/>
                <w:szCs w:val="20"/>
              </w:rPr>
              <w:t xml:space="preserve"> smatramo da treba uvesti standard na svim razinama i poslati jasnu poruku javnosti o oštrom osuđivanju i </w:t>
            </w:r>
            <w:proofErr w:type="spellStart"/>
            <w:r w:rsidRPr="00430C45">
              <w:rPr>
                <w:rFonts w:ascii="Calibri" w:eastAsia="Times New Roman" w:hAnsi="Calibri" w:cs="Times New Roman"/>
                <w:color w:val="000000"/>
                <w:sz w:val="20"/>
                <w:szCs w:val="20"/>
              </w:rPr>
              <w:t>neprihvacanju</w:t>
            </w:r>
            <w:proofErr w:type="spellEnd"/>
            <w:r w:rsidRPr="00430C45">
              <w:rPr>
                <w:rFonts w:ascii="Calibri" w:eastAsia="Times New Roman" w:hAnsi="Calibri" w:cs="Times New Roman"/>
                <w:color w:val="000000"/>
                <w:sz w:val="20"/>
                <w:szCs w:val="20"/>
              </w:rPr>
              <w:t xml:space="preserve"> bilo kakvih situacija u kojima dođe po sukoba interesa. Svi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povjerenstva trebaju predvidjeti </w:t>
            </w:r>
            <w:proofErr w:type="spellStart"/>
            <w:r w:rsidRPr="00430C45">
              <w:rPr>
                <w:rFonts w:ascii="Calibri" w:eastAsia="Times New Roman" w:hAnsi="Calibri" w:cs="Times New Roman"/>
                <w:color w:val="000000"/>
                <w:sz w:val="20"/>
                <w:szCs w:val="20"/>
              </w:rPr>
              <w:t>moguci</w:t>
            </w:r>
            <w:proofErr w:type="spellEnd"/>
            <w:r w:rsidRPr="00430C45">
              <w:rPr>
                <w:rFonts w:ascii="Calibri" w:eastAsia="Times New Roman" w:hAnsi="Calibri" w:cs="Times New Roman"/>
                <w:color w:val="000000"/>
                <w:sz w:val="20"/>
                <w:szCs w:val="20"/>
              </w:rPr>
              <w:t xml:space="preserve"> sukob interesa, a ukoliko do istog dođe odmah i biti </w:t>
            </w:r>
            <w:proofErr w:type="spellStart"/>
            <w:r w:rsidRPr="00430C45">
              <w:rPr>
                <w:rFonts w:ascii="Calibri" w:eastAsia="Times New Roman" w:hAnsi="Calibri" w:cs="Times New Roman"/>
                <w:color w:val="000000"/>
                <w:sz w:val="20"/>
                <w:szCs w:val="20"/>
              </w:rPr>
              <w:t>iskljuceni</w:t>
            </w:r>
            <w:proofErr w:type="spellEnd"/>
            <w:r w:rsidRPr="00430C45">
              <w:rPr>
                <w:rFonts w:ascii="Calibri" w:eastAsia="Times New Roman" w:hAnsi="Calibri" w:cs="Times New Roman"/>
                <w:color w:val="000000"/>
                <w:sz w:val="20"/>
                <w:szCs w:val="20"/>
              </w:rPr>
              <w:t xml:space="preserve"> iz rada istog.</w:t>
            </w:r>
          </w:p>
        </w:tc>
        <w:tc>
          <w:tcPr>
            <w:tcW w:w="5528" w:type="dxa"/>
            <w:vAlign w:val="center"/>
            <w:hideMark/>
          </w:tcPr>
          <w:p w:rsidR="0046571C" w:rsidRDefault="00C33567" w:rsidP="004657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DJELOMIČNO SE PRIHVAĆA</w:t>
            </w:r>
          </w:p>
          <w:p w:rsidR="00430C45" w:rsidRPr="00430C45" w:rsidRDefault="00C33567" w:rsidP="00C335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Odredba je prilagođena na odgovarajući način i bit će dodatno uređena Priručnikom. Ipak, i dalje smatramo da se pitanje sukoba interesa treba rješavati za svaki slučaj posebno.</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430C45" w:rsidRPr="00430C45">
              <w:rPr>
                <w:rFonts w:ascii="Calibri" w:eastAsia="Times New Roman" w:hAnsi="Calibri" w:cs="Times New Roman"/>
                <w:color w:val="000000"/>
                <w:sz w:val="20"/>
                <w:szCs w:val="20"/>
              </w:rPr>
              <w:t>8</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da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povjerenstva trebaju biti i vanjski </w:t>
            </w:r>
            <w:proofErr w:type="spellStart"/>
            <w:r w:rsidRPr="00430C45">
              <w:rPr>
                <w:rFonts w:ascii="Calibri" w:eastAsia="Times New Roman" w:hAnsi="Calibri" w:cs="Times New Roman"/>
                <w:color w:val="000000"/>
                <w:sz w:val="20"/>
                <w:szCs w:val="20"/>
              </w:rPr>
              <w:t>clanovi</w:t>
            </w:r>
            <w:proofErr w:type="spellEnd"/>
            <w:r w:rsidRPr="00430C45">
              <w:rPr>
                <w:rFonts w:ascii="Calibri" w:eastAsia="Times New Roman" w:hAnsi="Calibri" w:cs="Times New Roman"/>
                <w:color w:val="000000"/>
                <w:sz w:val="20"/>
                <w:szCs w:val="20"/>
              </w:rPr>
              <w:t xml:space="preserve">, a ne da se ostavlja samo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da oni to mogu biti jer iz prakse, posebno na lokalnim razinama, zaposlenici davatelja financijskih sredstava nemaju dovoljno kapaciteta, znanja niti sposobnosti za kvalitetnu i </w:t>
            </w:r>
            <w:proofErr w:type="spellStart"/>
            <w:r w:rsidRPr="00430C45">
              <w:rPr>
                <w:rFonts w:ascii="Calibri" w:eastAsia="Times New Roman" w:hAnsi="Calibri" w:cs="Times New Roman"/>
                <w:color w:val="000000"/>
                <w:sz w:val="20"/>
                <w:szCs w:val="20"/>
              </w:rPr>
              <w:t>strucnu</w:t>
            </w:r>
            <w:proofErr w:type="spellEnd"/>
            <w:r w:rsidRPr="00430C45">
              <w:rPr>
                <w:rFonts w:ascii="Calibri" w:eastAsia="Times New Roman" w:hAnsi="Calibri" w:cs="Times New Roman"/>
                <w:color w:val="000000"/>
                <w:sz w:val="20"/>
                <w:szCs w:val="20"/>
              </w:rPr>
              <w:t xml:space="preserve"> procjenu prijavljenih projekata, a njihove odluke cesto su samo provođenje unaprijed donesenih </w:t>
            </w:r>
            <w:proofErr w:type="spellStart"/>
            <w:r w:rsidRPr="00430C45">
              <w:rPr>
                <w:rFonts w:ascii="Calibri" w:eastAsia="Times New Roman" w:hAnsi="Calibri" w:cs="Times New Roman"/>
                <w:color w:val="000000"/>
                <w:sz w:val="20"/>
                <w:szCs w:val="20"/>
              </w:rPr>
              <w:t>politickih</w:t>
            </w:r>
            <w:proofErr w:type="spellEnd"/>
            <w:r w:rsidRPr="00430C45">
              <w:rPr>
                <w:rFonts w:ascii="Calibri" w:eastAsia="Times New Roman" w:hAnsi="Calibri" w:cs="Times New Roman"/>
                <w:color w:val="000000"/>
                <w:sz w:val="20"/>
                <w:szCs w:val="20"/>
              </w:rPr>
              <w:t xml:space="preserve"> odluka njihovih nadređenih. Također, ovih </w:t>
            </w:r>
            <w:proofErr w:type="spellStart"/>
            <w:r w:rsidRPr="00430C45">
              <w:rPr>
                <w:rFonts w:ascii="Calibri" w:eastAsia="Times New Roman" w:hAnsi="Calibri" w:cs="Times New Roman"/>
                <w:color w:val="000000"/>
                <w:sz w:val="20"/>
                <w:szCs w:val="20"/>
              </w:rPr>
              <w:t>clankom</w:t>
            </w:r>
            <w:proofErr w:type="spellEnd"/>
            <w:r w:rsidRPr="00430C45">
              <w:rPr>
                <w:rFonts w:ascii="Calibri" w:eastAsia="Times New Roman" w:hAnsi="Calibri" w:cs="Times New Roman"/>
                <w:color w:val="000000"/>
                <w:sz w:val="20"/>
                <w:szCs w:val="20"/>
              </w:rPr>
              <w:t xml:space="preserve"> nije jasno definirana procedura odabira </w:t>
            </w:r>
            <w:proofErr w:type="spellStart"/>
            <w:r w:rsidRPr="00430C45">
              <w:rPr>
                <w:rFonts w:ascii="Calibri" w:eastAsia="Times New Roman" w:hAnsi="Calibri" w:cs="Times New Roman"/>
                <w:color w:val="000000"/>
                <w:sz w:val="20"/>
                <w:szCs w:val="20"/>
              </w:rPr>
              <w:t>clanova</w:t>
            </w:r>
            <w:proofErr w:type="spellEnd"/>
            <w:r w:rsidRPr="00430C45">
              <w:rPr>
                <w:rFonts w:ascii="Calibri" w:eastAsia="Times New Roman" w:hAnsi="Calibri" w:cs="Times New Roman"/>
                <w:color w:val="000000"/>
                <w:sz w:val="20"/>
                <w:szCs w:val="20"/>
              </w:rPr>
              <w:t xml:space="preserve"> povjerenstva što smatramo da bi trebalo biti javnim </w:t>
            </w:r>
            <w:proofErr w:type="spellStart"/>
            <w:r w:rsidRPr="00430C45">
              <w:rPr>
                <w:rFonts w:ascii="Calibri" w:eastAsia="Times New Roman" w:hAnsi="Calibri" w:cs="Times New Roman"/>
                <w:color w:val="000000"/>
                <w:sz w:val="20"/>
                <w:szCs w:val="20"/>
              </w:rPr>
              <w:t>natjecajem</w:t>
            </w:r>
            <w:proofErr w:type="spellEnd"/>
            <w:r w:rsidRPr="00430C45">
              <w:rPr>
                <w:rFonts w:ascii="Calibri" w:eastAsia="Times New Roman" w:hAnsi="Calibri" w:cs="Times New Roman"/>
                <w:color w:val="000000"/>
                <w:sz w:val="20"/>
                <w:szCs w:val="20"/>
              </w:rPr>
              <w:t>.</w:t>
            </w:r>
          </w:p>
        </w:tc>
        <w:tc>
          <w:tcPr>
            <w:tcW w:w="5528" w:type="dxa"/>
            <w:vAlign w:val="center"/>
            <w:hideMark/>
          </w:tcPr>
          <w:p w:rsidR="0046571C" w:rsidRDefault="00C33567" w:rsidP="0046571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DJELOMIČNO SE PRIHVAĆA</w:t>
            </w:r>
          </w:p>
          <w:p w:rsidR="00430C45" w:rsidRPr="00430C45" w:rsidRDefault="00C33567" w:rsidP="0046571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prilagođena na odgovarajući način, a najbolje prakse bit će dodatno uređene Priručnikom.</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430C45" w:rsidRPr="00430C45">
              <w:rPr>
                <w:rFonts w:ascii="Calibri" w:eastAsia="Times New Roman" w:hAnsi="Calibri" w:cs="Times New Roman"/>
                <w:color w:val="000000"/>
                <w:sz w:val="20"/>
                <w:szCs w:val="20"/>
              </w:rPr>
              <w:t>8</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Nije dovoljno jasno definirano što su to manji nedostatci koji ne </w:t>
            </w:r>
            <w:proofErr w:type="spellStart"/>
            <w:r w:rsidRPr="00430C45">
              <w:rPr>
                <w:rFonts w:ascii="Calibri" w:eastAsia="Times New Roman" w:hAnsi="Calibri" w:cs="Times New Roman"/>
                <w:color w:val="000000"/>
                <w:sz w:val="20"/>
                <w:szCs w:val="20"/>
              </w:rPr>
              <w:t>utjecu</w:t>
            </w:r>
            <w:proofErr w:type="spellEnd"/>
            <w:r w:rsidRPr="00430C45">
              <w:rPr>
                <w:rFonts w:ascii="Calibri" w:eastAsia="Times New Roman" w:hAnsi="Calibri" w:cs="Times New Roman"/>
                <w:color w:val="000000"/>
                <w:sz w:val="20"/>
                <w:szCs w:val="20"/>
              </w:rPr>
              <w:t xml:space="preserve"> na sadržaj bitan za ocjenjivanje prijave, što je u potpunosti podložno slobodnoj procjeni povjerenstva i </w:t>
            </w:r>
            <w:proofErr w:type="spellStart"/>
            <w:r w:rsidRPr="00430C45">
              <w:rPr>
                <w:rFonts w:ascii="Calibri" w:eastAsia="Times New Roman" w:hAnsi="Calibri" w:cs="Times New Roman"/>
                <w:color w:val="000000"/>
                <w:sz w:val="20"/>
                <w:szCs w:val="20"/>
              </w:rPr>
              <w:t>clanova</w:t>
            </w:r>
            <w:proofErr w:type="spellEnd"/>
            <w:r w:rsidRPr="00430C45">
              <w:rPr>
                <w:rFonts w:ascii="Calibri" w:eastAsia="Times New Roman" w:hAnsi="Calibri" w:cs="Times New Roman"/>
                <w:color w:val="000000"/>
                <w:sz w:val="20"/>
                <w:szCs w:val="20"/>
              </w:rPr>
              <w:t xml:space="preserve">, koji nužno ne moraju imati dovoljno kapaciteta za procjenu što su manji nedostatci i može dovesti do </w:t>
            </w:r>
            <w:proofErr w:type="spellStart"/>
            <w:r w:rsidRPr="00430C45">
              <w:rPr>
                <w:rFonts w:ascii="Calibri" w:eastAsia="Times New Roman" w:hAnsi="Calibri" w:cs="Times New Roman"/>
                <w:color w:val="000000"/>
                <w:sz w:val="20"/>
                <w:szCs w:val="20"/>
              </w:rPr>
              <w:t>razlicitog</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tumacenja</w:t>
            </w:r>
            <w:proofErr w:type="spellEnd"/>
            <w:r w:rsidRPr="00430C45">
              <w:rPr>
                <w:rFonts w:ascii="Calibri" w:eastAsia="Times New Roman" w:hAnsi="Calibri" w:cs="Times New Roman"/>
                <w:color w:val="000000"/>
                <w:sz w:val="20"/>
                <w:szCs w:val="20"/>
              </w:rPr>
              <w:t xml:space="preserve"> kod </w:t>
            </w:r>
            <w:proofErr w:type="spellStart"/>
            <w:r w:rsidRPr="00430C45">
              <w:rPr>
                <w:rFonts w:ascii="Calibri" w:eastAsia="Times New Roman" w:hAnsi="Calibri" w:cs="Times New Roman"/>
                <w:color w:val="000000"/>
                <w:sz w:val="20"/>
                <w:szCs w:val="20"/>
              </w:rPr>
              <w:t>razlicitih</w:t>
            </w:r>
            <w:proofErr w:type="spellEnd"/>
            <w:r w:rsidRPr="00430C45">
              <w:rPr>
                <w:rFonts w:ascii="Calibri" w:eastAsia="Times New Roman" w:hAnsi="Calibri" w:cs="Times New Roman"/>
                <w:color w:val="000000"/>
                <w:sz w:val="20"/>
                <w:szCs w:val="20"/>
              </w:rPr>
              <w:t xml:space="preserve"> povjerenstava i u </w:t>
            </w:r>
            <w:proofErr w:type="spellStart"/>
            <w:r w:rsidRPr="00430C45">
              <w:rPr>
                <w:rFonts w:ascii="Calibri" w:eastAsia="Times New Roman" w:hAnsi="Calibri" w:cs="Times New Roman"/>
                <w:color w:val="000000"/>
                <w:sz w:val="20"/>
                <w:szCs w:val="20"/>
              </w:rPr>
              <w:t>konacnici</w:t>
            </w:r>
            <w:proofErr w:type="spellEnd"/>
            <w:r w:rsidRPr="00430C45">
              <w:rPr>
                <w:rFonts w:ascii="Calibri" w:eastAsia="Times New Roman" w:hAnsi="Calibri" w:cs="Times New Roman"/>
                <w:color w:val="000000"/>
                <w:sz w:val="20"/>
                <w:szCs w:val="20"/>
              </w:rPr>
              <w:t xml:space="preserve"> do neusklađenosti.</w:t>
            </w:r>
          </w:p>
        </w:tc>
        <w:tc>
          <w:tcPr>
            <w:tcW w:w="5528" w:type="dxa"/>
            <w:vAlign w:val="center"/>
            <w:hideMark/>
          </w:tcPr>
          <w:p w:rsidR="0046571C" w:rsidRDefault="00430C45" w:rsidP="004657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30C45" w:rsidRPr="00430C45" w:rsidRDefault="0046571C" w:rsidP="004657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430C45" w:rsidRPr="00430C45">
              <w:rPr>
                <w:rFonts w:ascii="Calibri" w:eastAsia="Times New Roman" w:hAnsi="Calibri" w:cs="Times New Roman"/>
                <w:color w:val="000000"/>
                <w:sz w:val="20"/>
                <w:szCs w:val="20"/>
              </w:rPr>
              <w:t xml:space="preserve">dredba </w:t>
            </w:r>
            <w:proofErr w:type="spellStart"/>
            <w:r w:rsidR="00430C45" w:rsidRPr="00430C45">
              <w:rPr>
                <w:rFonts w:ascii="Calibri" w:eastAsia="Times New Roman" w:hAnsi="Calibri" w:cs="Times New Roman"/>
                <w:color w:val="000000"/>
                <w:sz w:val="20"/>
                <w:szCs w:val="20"/>
              </w:rPr>
              <w:t>jeu</w:t>
            </w:r>
            <w:proofErr w:type="spellEnd"/>
            <w:r w:rsidR="00430C45" w:rsidRPr="00430C45">
              <w:rPr>
                <w:rFonts w:ascii="Calibri" w:eastAsia="Times New Roman" w:hAnsi="Calibri" w:cs="Times New Roman"/>
                <w:color w:val="000000"/>
                <w:sz w:val="20"/>
                <w:szCs w:val="20"/>
              </w:rPr>
              <w:t xml:space="preserve"> tom smislu dorađena, a dodatno će biti razrađena Priručnikom</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da bi s ciljem nepristranog i transparentnog postupka dodjele financijskih sredstava trebalo objaviti javni </w:t>
            </w:r>
            <w:proofErr w:type="spellStart"/>
            <w:r w:rsidRPr="00430C45">
              <w:rPr>
                <w:rFonts w:ascii="Calibri" w:eastAsia="Times New Roman" w:hAnsi="Calibri" w:cs="Times New Roman"/>
                <w:color w:val="000000"/>
                <w:sz w:val="20"/>
                <w:szCs w:val="20"/>
              </w:rPr>
              <w:t>natjecaj</w:t>
            </w:r>
            <w:proofErr w:type="spellEnd"/>
            <w:r w:rsidRPr="00430C45">
              <w:rPr>
                <w:rFonts w:ascii="Calibri" w:eastAsia="Times New Roman" w:hAnsi="Calibri" w:cs="Times New Roman"/>
                <w:color w:val="000000"/>
                <w:sz w:val="20"/>
                <w:szCs w:val="20"/>
              </w:rPr>
              <w:t xml:space="preserve"> kojim bi se </w:t>
            </w:r>
            <w:proofErr w:type="spellStart"/>
            <w:r w:rsidRPr="00430C45">
              <w:rPr>
                <w:rFonts w:ascii="Calibri" w:eastAsia="Times New Roman" w:hAnsi="Calibri" w:cs="Times New Roman"/>
                <w:color w:val="000000"/>
                <w:sz w:val="20"/>
                <w:szCs w:val="20"/>
              </w:rPr>
              <w:t>omogucio</w:t>
            </w:r>
            <w:proofErr w:type="spellEnd"/>
            <w:r w:rsidRPr="00430C45">
              <w:rPr>
                <w:rFonts w:ascii="Calibri" w:eastAsia="Times New Roman" w:hAnsi="Calibri" w:cs="Times New Roman"/>
                <w:color w:val="000000"/>
                <w:sz w:val="20"/>
                <w:szCs w:val="20"/>
              </w:rPr>
              <w:t xml:space="preserve"> angažman vanjskih </w:t>
            </w:r>
            <w:proofErr w:type="spellStart"/>
            <w:r w:rsidRPr="00430C45">
              <w:rPr>
                <w:rFonts w:ascii="Calibri" w:eastAsia="Times New Roman" w:hAnsi="Calibri" w:cs="Times New Roman"/>
                <w:color w:val="000000"/>
                <w:sz w:val="20"/>
                <w:szCs w:val="20"/>
              </w:rPr>
              <w:t>strucnjaka</w:t>
            </w:r>
            <w:proofErr w:type="spellEnd"/>
            <w:r w:rsidRPr="00430C45">
              <w:rPr>
                <w:rFonts w:ascii="Calibri" w:eastAsia="Times New Roman" w:hAnsi="Calibri" w:cs="Times New Roman"/>
                <w:color w:val="000000"/>
                <w:sz w:val="20"/>
                <w:szCs w:val="20"/>
              </w:rPr>
              <w:t>.</w:t>
            </w:r>
          </w:p>
        </w:tc>
        <w:tc>
          <w:tcPr>
            <w:tcW w:w="5528"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Uredba ostavlja takvu mogućnost, ali ne obvezuje davatelja da raspisuje javni natječaj ili javni poziv</w:t>
            </w:r>
            <w:r w:rsidR="0046571C">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613746" w:rsidRDefault="00430C45" w:rsidP="00430C45">
            <w:pPr>
              <w:jc w:val="center"/>
              <w:rPr>
                <w:rFonts w:ascii="Calibri" w:eastAsia="Times New Roman" w:hAnsi="Calibri" w:cs="Times New Roman"/>
                <w:color w:val="366092"/>
                <w:sz w:val="20"/>
                <w:szCs w:val="20"/>
              </w:rPr>
            </w:pPr>
            <w:r w:rsidRPr="00613746">
              <w:rPr>
                <w:rFonts w:ascii="Calibri" w:eastAsia="Times New Roman" w:hAnsi="Calibri" w:cs="Times New Roman"/>
                <w:color w:val="366092"/>
                <w:sz w:val="20"/>
                <w:szCs w:val="20"/>
              </w:rPr>
              <w:t>CENZURA PLUS</w:t>
            </w:r>
          </w:p>
        </w:tc>
        <w:tc>
          <w:tcPr>
            <w:tcW w:w="851" w:type="dxa"/>
            <w:vAlign w:val="center"/>
            <w:hideMark/>
          </w:tcPr>
          <w:p w:rsidR="00430C45" w:rsidRPr="009474C2"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6B2808">
              <w:rPr>
                <w:rFonts w:ascii="Calibri" w:eastAsia="Times New Roman" w:hAnsi="Calibri" w:cs="Times New Roman"/>
                <w:color w:val="000000"/>
                <w:sz w:val="20"/>
                <w:szCs w:val="20"/>
              </w:rPr>
              <w:t>2</w:t>
            </w:r>
            <w:r w:rsidR="00430C45" w:rsidRPr="009474C2">
              <w:rPr>
                <w:rFonts w:ascii="Calibri" w:eastAsia="Times New Roman" w:hAnsi="Calibri" w:cs="Times New Roman"/>
                <w:color w:val="000000"/>
                <w:sz w:val="20"/>
                <w:szCs w:val="20"/>
              </w:rPr>
              <w:t>9</w:t>
            </w:r>
          </w:p>
        </w:tc>
        <w:tc>
          <w:tcPr>
            <w:tcW w:w="768" w:type="dxa"/>
            <w:vAlign w:val="center"/>
            <w:hideMark/>
          </w:tcPr>
          <w:p w:rsidR="00430C45" w:rsidRPr="00F721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72145">
              <w:rPr>
                <w:rFonts w:ascii="Calibri" w:eastAsia="Times New Roman" w:hAnsi="Calibri" w:cs="Times New Roman"/>
                <w:color w:val="000000"/>
                <w:sz w:val="20"/>
                <w:szCs w:val="20"/>
              </w:rPr>
              <w:t>6</w:t>
            </w:r>
          </w:p>
        </w:tc>
        <w:tc>
          <w:tcPr>
            <w:tcW w:w="6036" w:type="dxa"/>
            <w:vAlign w:val="center"/>
            <w:hideMark/>
          </w:tcPr>
          <w:p w:rsidR="00430C45" w:rsidRPr="00F721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72145">
              <w:rPr>
                <w:rFonts w:ascii="Calibri" w:eastAsia="Times New Roman" w:hAnsi="Calibri" w:cs="Times New Roman"/>
                <w:color w:val="000000"/>
                <w:sz w:val="20"/>
                <w:szCs w:val="20"/>
              </w:rPr>
              <w:t xml:space="preserve">Nije jasno definirano za koji vremenski rok su imena </w:t>
            </w:r>
            <w:proofErr w:type="spellStart"/>
            <w:r w:rsidRPr="00F72145">
              <w:rPr>
                <w:rFonts w:ascii="Calibri" w:eastAsia="Times New Roman" w:hAnsi="Calibri" w:cs="Times New Roman"/>
                <w:color w:val="000000"/>
                <w:sz w:val="20"/>
                <w:szCs w:val="20"/>
              </w:rPr>
              <w:t>clanova</w:t>
            </w:r>
            <w:proofErr w:type="spellEnd"/>
            <w:r w:rsidRPr="00F72145">
              <w:rPr>
                <w:rFonts w:ascii="Calibri" w:eastAsia="Times New Roman" w:hAnsi="Calibri" w:cs="Times New Roman"/>
                <w:color w:val="000000"/>
                <w:sz w:val="20"/>
                <w:szCs w:val="20"/>
              </w:rPr>
              <w:t xml:space="preserve"> povjerenstva </w:t>
            </w:r>
            <w:proofErr w:type="spellStart"/>
            <w:r w:rsidRPr="00F72145">
              <w:rPr>
                <w:rFonts w:ascii="Calibri" w:eastAsia="Times New Roman" w:hAnsi="Calibri" w:cs="Times New Roman"/>
                <w:color w:val="000000"/>
                <w:sz w:val="20"/>
                <w:szCs w:val="20"/>
              </w:rPr>
              <w:t>iili</w:t>
            </w:r>
            <w:proofErr w:type="spellEnd"/>
            <w:r w:rsidRPr="00F72145">
              <w:rPr>
                <w:rFonts w:ascii="Calibri" w:eastAsia="Times New Roman" w:hAnsi="Calibri" w:cs="Times New Roman"/>
                <w:color w:val="000000"/>
                <w:sz w:val="20"/>
                <w:szCs w:val="20"/>
              </w:rPr>
              <w:t xml:space="preserve"> </w:t>
            </w:r>
            <w:proofErr w:type="spellStart"/>
            <w:r w:rsidRPr="00F72145">
              <w:rPr>
                <w:rFonts w:ascii="Calibri" w:eastAsia="Times New Roman" w:hAnsi="Calibri" w:cs="Times New Roman"/>
                <w:color w:val="000000"/>
                <w:sz w:val="20"/>
                <w:szCs w:val="20"/>
              </w:rPr>
              <w:t>strucnih</w:t>
            </w:r>
            <w:proofErr w:type="spellEnd"/>
            <w:r w:rsidRPr="00F72145">
              <w:rPr>
                <w:rFonts w:ascii="Calibri" w:eastAsia="Times New Roman" w:hAnsi="Calibri" w:cs="Times New Roman"/>
                <w:color w:val="000000"/>
                <w:sz w:val="20"/>
                <w:szCs w:val="20"/>
              </w:rPr>
              <w:t xml:space="preserve"> radnih skupina za ocjenjivanje poslovna tajna, te smatramo da bi javnost nakon objave rezultata trebala biti upoznata s imenima </w:t>
            </w:r>
            <w:proofErr w:type="spellStart"/>
            <w:r w:rsidRPr="00F72145">
              <w:rPr>
                <w:rFonts w:ascii="Calibri" w:eastAsia="Times New Roman" w:hAnsi="Calibri" w:cs="Times New Roman"/>
                <w:color w:val="000000"/>
                <w:sz w:val="20"/>
                <w:szCs w:val="20"/>
              </w:rPr>
              <w:t>clanova</w:t>
            </w:r>
            <w:proofErr w:type="spellEnd"/>
            <w:r w:rsidRPr="00F72145">
              <w:rPr>
                <w:rFonts w:ascii="Calibri" w:eastAsia="Times New Roman" w:hAnsi="Calibri" w:cs="Times New Roman"/>
                <w:color w:val="000000"/>
                <w:sz w:val="20"/>
                <w:szCs w:val="20"/>
              </w:rPr>
              <w:t xml:space="preserve"> povjerenstva ili bi isti podaci trebali biti dostupni svim prijaviteljima na </w:t>
            </w:r>
            <w:proofErr w:type="spellStart"/>
            <w:r w:rsidRPr="00F72145">
              <w:rPr>
                <w:rFonts w:ascii="Calibri" w:eastAsia="Times New Roman" w:hAnsi="Calibri" w:cs="Times New Roman"/>
                <w:color w:val="000000"/>
                <w:sz w:val="20"/>
                <w:szCs w:val="20"/>
              </w:rPr>
              <w:t>natjecaj</w:t>
            </w:r>
            <w:proofErr w:type="spellEnd"/>
            <w:r w:rsidRPr="00F72145">
              <w:rPr>
                <w:rFonts w:ascii="Calibri" w:eastAsia="Times New Roman" w:hAnsi="Calibri" w:cs="Times New Roman"/>
                <w:color w:val="000000"/>
                <w:sz w:val="20"/>
                <w:szCs w:val="20"/>
              </w:rPr>
              <w:t xml:space="preserve"> (svim udrugama) obzirom da </w:t>
            </w:r>
            <w:proofErr w:type="spellStart"/>
            <w:r w:rsidRPr="00F72145">
              <w:rPr>
                <w:rFonts w:ascii="Calibri" w:eastAsia="Times New Roman" w:hAnsi="Calibri" w:cs="Times New Roman"/>
                <w:color w:val="000000"/>
                <w:sz w:val="20"/>
                <w:szCs w:val="20"/>
              </w:rPr>
              <w:t>clanovi</w:t>
            </w:r>
            <w:proofErr w:type="spellEnd"/>
            <w:r w:rsidRPr="00F72145">
              <w:rPr>
                <w:rFonts w:ascii="Calibri" w:eastAsia="Times New Roman" w:hAnsi="Calibri" w:cs="Times New Roman"/>
                <w:color w:val="000000"/>
                <w:sz w:val="20"/>
                <w:szCs w:val="20"/>
              </w:rPr>
              <w:t xml:space="preserve"> povjerenstva </w:t>
            </w:r>
            <w:proofErr w:type="spellStart"/>
            <w:r w:rsidRPr="00F72145">
              <w:rPr>
                <w:rFonts w:ascii="Calibri" w:eastAsia="Times New Roman" w:hAnsi="Calibri" w:cs="Times New Roman"/>
                <w:color w:val="000000"/>
                <w:sz w:val="20"/>
                <w:szCs w:val="20"/>
              </w:rPr>
              <w:t>odlucuju</w:t>
            </w:r>
            <w:proofErr w:type="spellEnd"/>
            <w:r w:rsidRPr="00F72145">
              <w:rPr>
                <w:rFonts w:ascii="Calibri" w:eastAsia="Times New Roman" w:hAnsi="Calibri" w:cs="Times New Roman"/>
                <w:color w:val="000000"/>
                <w:sz w:val="20"/>
                <w:szCs w:val="20"/>
              </w:rPr>
              <w:t xml:space="preserve"> o vrlo velikim iznosima iz javnih sredstava i ne vidimo niti jedan relevantan razlog zašto bi imena </w:t>
            </w:r>
            <w:proofErr w:type="spellStart"/>
            <w:r w:rsidRPr="00F72145">
              <w:rPr>
                <w:rFonts w:ascii="Calibri" w:eastAsia="Times New Roman" w:hAnsi="Calibri" w:cs="Times New Roman"/>
                <w:color w:val="000000"/>
                <w:sz w:val="20"/>
                <w:szCs w:val="20"/>
              </w:rPr>
              <w:t>clanova</w:t>
            </w:r>
            <w:proofErr w:type="spellEnd"/>
            <w:r w:rsidRPr="00F72145">
              <w:rPr>
                <w:rFonts w:ascii="Calibri" w:eastAsia="Times New Roman" w:hAnsi="Calibri" w:cs="Times New Roman"/>
                <w:color w:val="000000"/>
                <w:sz w:val="20"/>
                <w:szCs w:val="20"/>
              </w:rPr>
              <w:t xml:space="preserve"> povjerenstva nakon objave rezultata spadala u domenu poslovne tajne.</w:t>
            </w:r>
          </w:p>
        </w:tc>
        <w:tc>
          <w:tcPr>
            <w:tcW w:w="5528" w:type="dxa"/>
            <w:vAlign w:val="center"/>
            <w:hideMark/>
          </w:tcPr>
          <w:p w:rsidR="00430C45" w:rsidRDefault="0061374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613746" w:rsidRPr="00613746" w:rsidRDefault="00613746"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brisana.</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CENZURA PLUS</w:t>
            </w:r>
          </w:p>
        </w:tc>
        <w:tc>
          <w:tcPr>
            <w:tcW w:w="851" w:type="dxa"/>
            <w:vAlign w:val="center"/>
            <w:hideMark/>
          </w:tcPr>
          <w:p w:rsidR="00430C45" w:rsidRPr="00430C45" w:rsidRDefault="0046571C"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da bi udruge kojima nisu odobrena financijska sredstva trebale imati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određivanja na koji </w:t>
            </w:r>
            <w:proofErr w:type="spellStart"/>
            <w:r w:rsidRPr="00430C45">
              <w:rPr>
                <w:rFonts w:ascii="Calibri" w:eastAsia="Times New Roman" w:hAnsi="Calibri" w:cs="Times New Roman"/>
                <w:color w:val="000000"/>
                <w:sz w:val="20"/>
                <w:szCs w:val="20"/>
              </w:rPr>
              <w:t>nacin</w:t>
            </w:r>
            <w:proofErr w:type="spellEnd"/>
            <w:r w:rsidRPr="00430C45">
              <w:rPr>
                <w:rFonts w:ascii="Calibri" w:eastAsia="Times New Roman" w:hAnsi="Calibri" w:cs="Times New Roman"/>
                <w:color w:val="000000"/>
                <w:sz w:val="20"/>
                <w:szCs w:val="20"/>
              </w:rPr>
              <w:t xml:space="preserve"> mogu ostvariti uvid u ocjenu njihovog programa ili projekta, kako iste ne bi trebale trošiti vlastita sredstva na putni trošak i odlazak u sjedište/grad gdje je ujedno i lociran davatelj financijskih sredstava.</w:t>
            </w:r>
          </w:p>
        </w:tc>
        <w:tc>
          <w:tcPr>
            <w:tcW w:w="5528" w:type="dxa"/>
            <w:vAlign w:val="center"/>
            <w:hideMark/>
          </w:tcPr>
          <w:p w:rsidR="0046571C" w:rsidRDefault="00430C45" w:rsidP="0046571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30C45" w:rsidRPr="00430C45" w:rsidRDefault="0046571C" w:rsidP="0046571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430C45" w:rsidRPr="00430C45">
              <w:rPr>
                <w:rFonts w:ascii="Calibri" w:eastAsia="Times New Roman" w:hAnsi="Calibri" w:cs="Times New Roman"/>
                <w:color w:val="000000"/>
                <w:sz w:val="20"/>
                <w:szCs w:val="20"/>
              </w:rPr>
              <w:t xml:space="preserve">ropisano je da se u obavijesti trebaju dostaviti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w:t>
            </w:r>
            <w:r w:rsidR="00430C45" w:rsidRPr="00430C45">
              <w:rPr>
                <w:rFonts w:ascii="Calibri" w:eastAsia="Times New Roman" w:hAnsi="Calibri" w:cs="Times New Roman"/>
                <w:color w:val="000000"/>
                <w:sz w:val="20"/>
                <w:szCs w:val="20"/>
              </w:rPr>
              <w:t xml:space="preserve">brojčana </w:t>
            </w:r>
            <w:r>
              <w:rPr>
                <w:rFonts w:ascii="Calibri" w:eastAsia="Times New Roman" w:hAnsi="Calibri" w:cs="Times New Roman"/>
                <w:color w:val="000000"/>
                <w:sz w:val="20"/>
                <w:szCs w:val="20"/>
              </w:rPr>
              <w:t xml:space="preserve">i </w:t>
            </w:r>
            <w:r w:rsidR="00430C45" w:rsidRPr="00430C45">
              <w:rPr>
                <w:rFonts w:ascii="Calibri" w:eastAsia="Times New Roman" w:hAnsi="Calibri" w:cs="Times New Roman"/>
                <w:color w:val="000000"/>
                <w:sz w:val="20"/>
                <w:szCs w:val="20"/>
              </w:rPr>
              <w:t>opisna ocjena programa ili projekta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da bi o prigovorima trebalo </w:t>
            </w:r>
            <w:proofErr w:type="spellStart"/>
            <w:r w:rsidRPr="00430C45">
              <w:rPr>
                <w:rFonts w:ascii="Calibri" w:eastAsia="Times New Roman" w:hAnsi="Calibri" w:cs="Times New Roman"/>
                <w:color w:val="000000"/>
                <w:sz w:val="20"/>
                <w:szCs w:val="20"/>
              </w:rPr>
              <w:t>odlucivati</w:t>
            </w:r>
            <w:proofErr w:type="spellEnd"/>
            <w:r w:rsidRPr="00430C45">
              <w:rPr>
                <w:rFonts w:ascii="Calibri" w:eastAsia="Times New Roman" w:hAnsi="Calibri" w:cs="Times New Roman"/>
                <w:color w:val="000000"/>
                <w:sz w:val="20"/>
                <w:szCs w:val="20"/>
              </w:rPr>
              <w:t xml:space="preserve"> nezavisno </w:t>
            </w:r>
            <w:proofErr w:type="spellStart"/>
            <w:r w:rsidRPr="00430C45">
              <w:rPr>
                <w:rFonts w:ascii="Calibri" w:eastAsia="Times New Roman" w:hAnsi="Calibri" w:cs="Times New Roman"/>
                <w:color w:val="000000"/>
                <w:sz w:val="20"/>
                <w:szCs w:val="20"/>
              </w:rPr>
              <w:t>strucno</w:t>
            </w:r>
            <w:proofErr w:type="spellEnd"/>
            <w:r w:rsidRPr="00430C45">
              <w:rPr>
                <w:rFonts w:ascii="Calibri" w:eastAsia="Times New Roman" w:hAnsi="Calibri" w:cs="Times New Roman"/>
                <w:color w:val="000000"/>
                <w:sz w:val="20"/>
                <w:szCs w:val="20"/>
              </w:rPr>
              <w:t xml:space="preserve"> tijelo osnovano posebno za rješavanje prigovora, a da to nikako ne bi trebao biti </w:t>
            </w:r>
            <w:proofErr w:type="spellStart"/>
            <w:r w:rsidRPr="00430C45">
              <w:rPr>
                <w:rFonts w:ascii="Calibri" w:eastAsia="Times New Roman" w:hAnsi="Calibri" w:cs="Times New Roman"/>
                <w:color w:val="000000"/>
                <w:sz w:val="20"/>
                <w:szCs w:val="20"/>
              </w:rPr>
              <w:t>celnik</w:t>
            </w:r>
            <w:proofErr w:type="spellEnd"/>
            <w:r w:rsidRPr="00430C45">
              <w:rPr>
                <w:rFonts w:ascii="Calibri" w:eastAsia="Times New Roman" w:hAnsi="Calibri" w:cs="Times New Roman"/>
                <w:color w:val="000000"/>
                <w:sz w:val="20"/>
                <w:szCs w:val="20"/>
              </w:rPr>
              <w:t xml:space="preserve"> davatelja financijskih sredstava jer se može raditi o </w:t>
            </w:r>
            <w:proofErr w:type="spellStart"/>
            <w:r w:rsidRPr="00430C45">
              <w:rPr>
                <w:rFonts w:ascii="Calibri" w:eastAsia="Times New Roman" w:hAnsi="Calibri" w:cs="Times New Roman"/>
                <w:color w:val="000000"/>
                <w:sz w:val="20"/>
                <w:szCs w:val="20"/>
              </w:rPr>
              <w:t>clanu</w:t>
            </w:r>
            <w:proofErr w:type="spellEnd"/>
            <w:r w:rsidRPr="00430C45">
              <w:rPr>
                <w:rFonts w:ascii="Calibri" w:eastAsia="Times New Roman" w:hAnsi="Calibri" w:cs="Times New Roman"/>
                <w:color w:val="000000"/>
                <w:sz w:val="20"/>
                <w:szCs w:val="20"/>
              </w:rPr>
              <w:t xml:space="preserve"> povjerenstva koje je istu odluku i donijelo a na koju udruga ulaže prigovor.</w:t>
            </w:r>
          </w:p>
        </w:tc>
        <w:tc>
          <w:tcPr>
            <w:tcW w:w="5528" w:type="dxa"/>
            <w:vAlign w:val="center"/>
            <w:hideMark/>
          </w:tcPr>
          <w:p w:rsid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394E6E" w:rsidRPr="00430C45" w:rsidRDefault="00394E6E"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dorađena.</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46571C" w:rsidP="0046571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 se brisati</w:t>
            </w:r>
          </w:p>
        </w:tc>
        <w:tc>
          <w:tcPr>
            <w:tcW w:w="5528" w:type="dxa"/>
            <w:vAlign w:val="center"/>
            <w:hideMark/>
          </w:tcPr>
          <w:p w:rsidR="00613746" w:rsidRDefault="00430C45"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13746"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430C45" w:rsidRPr="00430C45">
              <w:rPr>
                <w:rFonts w:ascii="Calibri" w:eastAsia="Times New Roman" w:hAnsi="Calibri" w:cs="Times New Roman"/>
                <w:color w:val="000000"/>
                <w:sz w:val="20"/>
                <w:szCs w:val="20"/>
              </w:rPr>
              <w:t xml:space="preserve">a postupke dodjele financijskih sredstava udrugama ne primjenjuju se odredbe ZUP-a, jer su odluke donesene u tim postupcima akti poslovanja, a ne upravni akti </w:t>
            </w: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 to je potrebno jasno naznačiti u Uredbi</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613746" w:rsidP="006137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Upravo zbog toga što je davatelju financijskih sredstava </w:t>
            </w:r>
            <w:proofErr w:type="spellStart"/>
            <w:r w:rsidRPr="00430C45">
              <w:rPr>
                <w:rFonts w:ascii="Calibri" w:eastAsia="Times New Roman" w:hAnsi="Calibri" w:cs="Times New Roman"/>
                <w:color w:val="000000"/>
                <w:sz w:val="20"/>
                <w:szCs w:val="20"/>
              </w:rPr>
              <w:t>omoguceno</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djelomicno</w:t>
            </w:r>
            <w:proofErr w:type="spellEnd"/>
            <w:r w:rsidRPr="00430C45">
              <w:rPr>
                <w:rFonts w:ascii="Calibri" w:eastAsia="Times New Roman" w:hAnsi="Calibri" w:cs="Times New Roman"/>
                <w:color w:val="000000"/>
                <w:sz w:val="20"/>
                <w:szCs w:val="20"/>
              </w:rPr>
              <w:t xml:space="preserve"> financiranje projekata ili programa smatramo da je posebno važno </w:t>
            </w:r>
            <w:proofErr w:type="spellStart"/>
            <w:r w:rsidRPr="00430C45">
              <w:rPr>
                <w:rFonts w:ascii="Calibri" w:eastAsia="Times New Roman" w:hAnsi="Calibri" w:cs="Times New Roman"/>
                <w:color w:val="000000"/>
                <w:sz w:val="20"/>
                <w:szCs w:val="20"/>
              </w:rPr>
              <w:t>uciniti</w:t>
            </w:r>
            <w:proofErr w:type="spellEnd"/>
            <w:r w:rsidRPr="00430C45">
              <w:rPr>
                <w:rFonts w:ascii="Calibri" w:eastAsia="Times New Roman" w:hAnsi="Calibri" w:cs="Times New Roman"/>
                <w:color w:val="000000"/>
                <w:sz w:val="20"/>
                <w:szCs w:val="20"/>
              </w:rPr>
              <w:t xml:space="preserve"> dostupnim imena </w:t>
            </w:r>
            <w:proofErr w:type="spellStart"/>
            <w:r w:rsidRPr="00430C45">
              <w:rPr>
                <w:rFonts w:ascii="Calibri" w:eastAsia="Times New Roman" w:hAnsi="Calibri" w:cs="Times New Roman"/>
                <w:color w:val="000000"/>
                <w:sz w:val="20"/>
                <w:szCs w:val="20"/>
              </w:rPr>
              <w:t>clanova</w:t>
            </w:r>
            <w:proofErr w:type="spellEnd"/>
            <w:r w:rsidRPr="00430C45">
              <w:rPr>
                <w:rFonts w:ascii="Calibri" w:eastAsia="Times New Roman" w:hAnsi="Calibri" w:cs="Times New Roman"/>
                <w:color w:val="000000"/>
                <w:sz w:val="20"/>
                <w:szCs w:val="20"/>
              </w:rPr>
              <w:t xml:space="preserve"> povjerenstva obzirom da je za procjenu o dostatnosti </w:t>
            </w:r>
            <w:proofErr w:type="spellStart"/>
            <w:r w:rsidRPr="00430C45">
              <w:rPr>
                <w:rFonts w:ascii="Calibri" w:eastAsia="Times New Roman" w:hAnsi="Calibri" w:cs="Times New Roman"/>
                <w:color w:val="000000"/>
                <w:sz w:val="20"/>
                <w:szCs w:val="20"/>
              </w:rPr>
              <w:t>djelomicnog</w:t>
            </w:r>
            <w:proofErr w:type="spellEnd"/>
            <w:r w:rsidRPr="00430C45">
              <w:rPr>
                <w:rFonts w:ascii="Calibri" w:eastAsia="Times New Roman" w:hAnsi="Calibri" w:cs="Times New Roman"/>
                <w:color w:val="000000"/>
                <w:sz w:val="20"/>
                <w:szCs w:val="20"/>
              </w:rPr>
              <w:t xml:space="preserve"> financiranja potrebno imati dugogodišnje iskustvo, određene sposobnosti, znanja i kapacitete o provedbi </w:t>
            </w:r>
            <w:proofErr w:type="spellStart"/>
            <w:r w:rsidRPr="00430C45">
              <w:rPr>
                <w:rFonts w:ascii="Calibri" w:eastAsia="Times New Roman" w:hAnsi="Calibri" w:cs="Times New Roman"/>
                <w:color w:val="000000"/>
                <w:sz w:val="20"/>
                <w:szCs w:val="20"/>
              </w:rPr>
              <w:t>prjekata</w:t>
            </w:r>
            <w:proofErr w:type="spellEnd"/>
            <w:r w:rsidRPr="00430C45">
              <w:rPr>
                <w:rFonts w:ascii="Calibri" w:eastAsia="Times New Roman" w:hAnsi="Calibri" w:cs="Times New Roman"/>
                <w:color w:val="000000"/>
                <w:sz w:val="20"/>
                <w:szCs w:val="20"/>
              </w:rPr>
              <w:t xml:space="preserve"> udruga, te dobro obrazložiti kako se za manji iznos može provesti predloženi program, a da cilj davatelja sredstava nije prvenstveno smanjenje </w:t>
            </w:r>
            <w:proofErr w:type="spellStart"/>
            <w:r w:rsidRPr="00430C45">
              <w:rPr>
                <w:rFonts w:ascii="Calibri" w:eastAsia="Times New Roman" w:hAnsi="Calibri" w:cs="Times New Roman"/>
                <w:color w:val="000000"/>
                <w:sz w:val="20"/>
                <w:szCs w:val="20"/>
              </w:rPr>
              <w:t>proracuna</w:t>
            </w:r>
            <w:proofErr w:type="spellEnd"/>
            <w:r w:rsidRPr="00430C45">
              <w:rPr>
                <w:rFonts w:ascii="Calibri" w:eastAsia="Times New Roman" w:hAnsi="Calibri" w:cs="Times New Roman"/>
                <w:color w:val="000000"/>
                <w:sz w:val="20"/>
                <w:szCs w:val="20"/>
              </w:rPr>
              <w:t xml:space="preserve"> prijavitelja ili financiranje </w:t>
            </w:r>
            <w:proofErr w:type="spellStart"/>
            <w:r w:rsidRPr="00430C45">
              <w:rPr>
                <w:rFonts w:ascii="Calibri" w:eastAsia="Times New Roman" w:hAnsi="Calibri" w:cs="Times New Roman"/>
                <w:color w:val="000000"/>
                <w:sz w:val="20"/>
                <w:szCs w:val="20"/>
              </w:rPr>
              <w:t>veceg</w:t>
            </w:r>
            <w:proofErr w:type="spellEnd"/>
            <w:r w:rsidRPr="00430C45">
              <w:rPr>
                <w:rFonts w:ascii="Calibri" w:eastAsia="Times New Roman" w:hAnsi="Calibri" w:cs="Times New Roman"/>
                <w:color w:val="000000"/>
                <w:sz w:val="20"/>
                <w:szCs w:val="20"/>
              </w:rPr>
              <w:t xml:space="preserve"> broja prijavitelja s manjim iznosima koji </w:t>
            </w:r>
            <w:proofErr w:type="spellStart"/>
            <w:r w:rsidRPr="00430C45">
              <w:rPr>
                <w:rFonts w:ascii="Calibri" w:eastAsia="Times New Roman" w:hAnsi="Calibri" w:cs="Times New Roman"/>
                <w:color w:val="000000"/>
                <w:sz w:val="20"/>
                <w:szCs w:val="20"/>
              </w:rPr>
              <w:t>nece</w:t>
            </w:r>
            <w:proofErr w:type="spellEnd"/>
            <w:r w:rsidRPr="00430C45">
              <w:rPr>
                <w:rFonts w:ascii="Calibri" w:eastAsia="Times New Roman" w:hAnsi="Calibri" w:cs="Times New Roman"/>
                <w:color w:val="000000"/>
                <w:sz w:val="20"/>
                <w:szCs w:val="20"/>
              </w:rPr>
              <w:t xml:space="preserve"> biti dostatni za kvalitetnu provedbu. Također nije jasno definirano pregovaranje obzirom da se u ovakvim situacijama, posebno na lokalnoj razini udruge prisiljava na </w:t>
            </w:r>
            <w:proofErr w:type="spellStart"/>
            <w:r w:rsidRPr="00430C45">
              <w:rPr>
                <w:rFonts w:ascii="Calibri" w:eastAsia="Times New Roman" w:hAnsi="Calibri" w:cs="Times New Roman"/>
                <w:color w:val="000000"/>
                <w:sz w:val="20"/>
                <w:szCs w:val="20"/>
              </w:rPr>
              <w:t>prihvacenje</w:t>
            </w:r>
            <w:proofErr w:type="spellEnd"/>
            <w:r w:rsidRPr="00430C45">
              <w:rPr>
                <w:rFonts w:ascii="Calibri" w:eastAsia="Times New Roman" w:hAnsi="Calibri" w:cs="Times New Roman"/>
                <w:color w:val="000000"/>
                <w:sz w:val="20"/>
                <w:szCs w:val="20"/>
              </w:rPr>
              <w:t xml:space="preserve"> manjeg iznosa za isti obim aktivnosti ili se ugovor s prijaviteljem, kojem su odlukom povjerenstva odobrena sredstva, a koji ne pristaje na manji iznos za isti obim aktivnosti, ugovor </w:t>
            </w:r>
            <w:proofErr w:type="spellStart"/>
            <w:r w:rsidRPr="00430C45">
              <w:rPr>
                <w:rFonts w:ascii="Calibri" w:eastAsia="Times New Roman" w:hAnsi="Calibri" w:cs="Times New Roman"/>
                <w:color w:val="000000"/>
                <w:sz w:val="20"/>
                <w:szCs w:val="20"/>
              </w:rPr>
              <w:t>uopce</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nece</w:t>
            </w:r>
            <w:proofErr w:type="spellEnd"/>
            <w:r w:rsidRPr="00430C45">
              <w:rPr>
                <w:rFonts w:ascii="Calibri" w:eastAsia="Times New Roman" w:hAnsi="Calibri" w:cs="Times New Roman"/>
                <w:color w:val="000000"/>
                <w:sz w:val="20"/>
                <w:szCs w:val="20"/>
              </w:rPr>
              <w:t xml:space="preserve"> sklopiti.</w:t>
            </w:r>
          </w:p>
        </w:tc>
        <w:tc>
          <w:tcPr>
            <w:tcW w:w="5528" w:type="dxa"/>
            <w:vAlign w:val="center"/>
            <w:hideMark/>
          </w:tcPr>
          <w:p w:rsidR="00613746" w:rsidRDefault="00613746" w:rsidP="006137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430C45" w:rsidRPr="00430C45" w:rsidRDefault="00613746" w:rsidP="00394E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koja se odnosi na dužnost davatelja financijskih sredstava  da imena članova povjerenstva odredi kao poslovnu tajnu je brisana</w:t>
            </w:r>
            <w:r w:rsidR="00430C45" w:rsidRPr="00430C4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Ostala pitanja iz komentara bit će detaljno uređena Priručnikom.</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CENZURA PLUS</w:t>
            </w:r>
          </w:p>
        </w:tc>
        <w:tc>
          <w:tcPr>
            <w:tcW w:w="851" w:type="dxa"/>
            <w:vAlign w:val="center"/>
            <w:hideMark/>
          </w:tcPr>
          <w:p w:rsidR="00430C45" w:rsidRPr="00430C45" w:rsidRDefault="00613746" w:rsidP="0061374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Model 1.</w:t>
            </w:r>
            <w:r w:rsidRPr="00430C45">
              <w:rPr>
                <w:rFonts w:ascii="Calibri" w:eastAsia="Times New Roman" w:hAnsi="Calibri" w:cs="Times New Roman"/>
                <w:color w:val="000000"/>
                <w:sz w:val="20"/>
                <w:szCs w:val="20"/>
              </w:rPr>
              <w:t xml:space="preserve"> predujam u iznosu od 30-80% iznosa smatramo neprihvatljivim jer se upravo udruga mladih i za mlade i manje udruge financiraju u iznosima od 50.000 do 100.000 kn a koje nisu u </w:t>
            </w:r>
            <w:proofErr w:type="spellStart"/>
            <w:r w:rsidRPr="00430C45">
              <w:rPr>
                <w:rFonts w:ascii="Calibri" w:eastAsia="Times New Roman" w:hAnsi="Calibri" w:cs="Times New Roman"/>
                <w:color w:val="000000"/>
                <w:sz w:val="20"/>
                <w:szCs w:val="20"/>
              </w:rPr>
              <w:t>mogucnosti</w:t>
            </w:r>
            <w:proofErr w:type="spellEnd"/>
            <w:r w:rsidRPr="00430C45">
              <w:rPr>
                <w:rFonts w:ascii="Calibri" w:eastAsia="Times New Roman" w:hAnsi="Calibri" w:cs="Times New Roman"/>
                <w:color w:val="000000"/>
                <w:sz w:val="20"/>
                <w:szCs w:val="20"/>
              </w:rPr>
              <w:t xml:space="preserve"> provesti aktivnosti s predujmom od 30%, te smatramo da bi isti trebao biti između 80-90%. Ovakav model nije razvojan i dovesti ce veliki broj manjih udruga u tešku financijsku situaciju ili se iste </w:t>
            </w:r>
            <w:proofErr w:type="spellStart"/>
            <w:r w:rsidRPr="00430C45">
              <w:rPr>
                <w:rFonts w:ascii="Calibri" w:eastAsia="Times New Roman" w:hAnsi="Calibri" w:cs="Times New Roman"/>
                <w:color w:val="000000"/>
                <w:sz w:val="20"/>
                <w:szCs w:val="20"/>
              </w:rPr>
              <w:t>uopce</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lastRenderedPageBreak/>
              <w:t>nece</w:t>
            </w:r>
            <w:proofErr w:type="spellEnd"/>
            <w:r w:rsidRPr="00430C45">
              <w:rPr>
                <w:rFonts w:ascii="Calibri" w:eastAsia="Times New Roman" w:hAnsi="Calibri" w:cs="Times New Roman"/>
                <w:color w:val="000000"/>
                <w:sz w:val="20"/>
                <w:szCs w:val="20"/>
              </w:rPr>
              <w:t xml:space="preserve"> prijavljivati ukoliko  ostane ovako definiran raspon predujma.</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Model 3.</w:t>
            </w:r>
            <w:r w:rsidRPr="00430C45">
              <w:rPr>
                <w:rFonts w:ascii="Calibri" w:eastAsia="Times New Roman" w:hAnsi="Calibri" w:cs="Times New Roman"/>
                <w:color w:val="000000"/>
                <w:sz w:val="20"/>
                <w:szCs w:val="20"/>
              </w:rPr>
              <w:t xml:space="preserve"> treba brisati</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Model 5.</w:t>
            </w:r>
            <w:r w:rsidRPr="00430C45">
              <w:rPr>
                <w:rFonts w:ascii="Calibri" w:eastAsia="Times New Roman" w:hAnsi="Calibri" w:cs="Times New Roman"/>
                <w:color w:val="000000"/>
                <w:sz w:val="20"/>
                <w:szCs w:val="20"/>
              </w:rPr>
              <w:t xml:space="preserve"> ovaj model </w:t>
            </w:r>
            <w:proofErr w:type="spellStart"/>
            <w:r w:rsidRPr="00430C45">
              <w:rPr>
                <w:rFonts w:ascii="Calibri" w:eastAsia="Times New Roman" w:hAnsi="Calibri" w:cs="Times New Roman"/>
                <w:color w:val="000000"/>
                <w:sz w:val="20"/>
                <w:szCs w:val="20"/>
              </w:rPr>
              <w:t>prilicno</w:t>
            </w:r>
            <w:proofErr w:type="spellEnd"/>
            <w:r w:rsidRPr="00430C45">
              <w:rPr>
                <w:rFonts w:ascii="Calibri" w:eastAsia="Times New Roman" w:hAnsi="Calibri" w:cs="Times New Roman"/>
                <w:color w:val="000000"/>
                <w:sz w:val="20"/>
                <w:szCs w:val="20"/>
              </w:rPr>
              <w:t xml:space="preserve"> je nerazvojan i </w:t>
            </w:r>
            <w:proofErr w:type="spellStart"/>
            <w:r w:rsidRPr="00430C45">
              <w:rPr>
                <w:rFonts w:ascii="Calibri" w:eastAsia="Times New Roman" w:hAnsi="Calibri" w:cs="Times New Roman"/>
                <w:color w:val="000000"/>
                <w:sz w:val="20"/>
                <w:szCs w:val="20"/>
              </w:rPr>
              <w:t>nedakvatan</w:t>
            </w:r>
            <w:proofErr w:type="spellEnd"/>
            <w:r w:rsidRPr="00430C45">
              <w:rPr>
                <w:rFonts w:ascii="Calibri" w:eastAsia="Times New Roman" w:hAnsi="Calibri" w:cs="Times New Roman"/>
                <w:color w:val="000000"/>
                <w:sz w:val="20"/>
                <w:szCs w:val="20"/>
              </w:rPr>
              <w:t xml:space="preserve"> za poticanje razvoja civilnog društva posebno zbog toga što nisu od strane državnih i javnopravnih tijela stvoreni dovoljni preduvjeti za </w:t>
            </w:r>
            <w:proofErr w:type="spellStart"/>
            <w:r w:rsidRPr="00430C45">
              <w:rPr>
                <w:rFonts w:ascii="Calibri" w:eastAsia="Times New Roman" w:hAnsi="Calibri" w:cs="Times New Roman"/>
                <w:color w:val="000000"/>
                <w:sz w:val="20"/>
                <w:szCs w:val="20"/>
              </w:rPr>
              <w:t>predfinanciranje</w:t>
            </w:r>
            <w:proofErr w:type="spellEnd"/>
            <w:r w:rsidRPr="00430C45">
              <w:rPr>
                <w:rFonts w:ascii="Calibri" w:eastAsia="Times New Roman" w:hAnsi="Calibri" w:cs="Times New Roman"/>
                <w:color w:val="000000"/>
                <w:sz w:val="20"/>
                <w:szCs w:val="20"/>
              </w:rPr>
              <w:t xml:space="preserve"> OCD-a, a koji i nisu dostupni organizacijama civilnog društva koje imaju manje financijske kapacitete, te ovaj model otvara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nekonzistentnosti </w:t>
            </w:r>
            <w:proofErr w:type="spellStart"/>
            <w:r w:rsidRPr="00430C45">
              <w:rPr>
                <w:rFonts w:ascii="Calibri" w:eastAsia="Times New Roman" w:hAnsi="Calibri" w:cs="Times New Roman"/>
                <w:color w:val="000000"/>
                <w:sz w:val="20"/>
                <w:szCs w:val="20"/>
              </w:rPr>
              <w:t>razlicitih</w:t>
            </w:r>
            <w:proofErr w:type="spellEnd"/>
            <w:r w:rsidRPr="00430C45">
              <w:rPr>
                <w:rFonts w:ascii="Calibri" w:eastAsia="Times New Roman" w:hAnsi="Calibri" w:cs="Times New Roman"/>
                <w:color w:val="000000"/>
                <w:sz w:val="20"/>
                <w:szCs w:val="20"/>
              </w:rPr>
              <w:t xml:space="preserve"> ugovornih tijela obzirom da ostavlja </w:t>
            </w:r>
            <w:proofErr w:type="spellStart"/>
            <w:r w:rsidRPr="00430C45">
              <w:rPr>
                <w:rFonts w:ascii="Calibri" w:eastAsia="Times New Roman" w:hAnsi="Calibri" w:cs="Times New Roman"/>
                <w:color w:val="000000"/>
                <w:sz w:val="20"/>
                <w:szCs w:val="20"/>
              </w:rPr>
              <w:t>mogucnost</w:t>
            </w:r>
            <w:proofErr w:type="spellEnd"/>
            <w:r w:rsidRPr="00430C45">
              <w:rPr>
                <w:rFonts w:ascii="Calibri" w:eastAsia="Times New Roman" w:hAnsi="Calibri" w:cs="Times New Roman"/>
                <w:color w:val="000000"/>
                <w:sz w:val="20"/>
                <w:szCs w:val="20"/>
              </w:rPr>
              <w:t xml:space="preserve"> vlastitog </w:t>
            </w:r>
            <w:proofErr w:type="spellStart"/>
            <w:r w:rsidRPr="00430C45">
              <w:rPr>
                <w:rFonts w:ascii="Calibri" w:eastAsia="Times New Roman" w:hAnsi="Calibri" w:cs="Times New Roman"/>
                <w:color w:val="000000"/>
                <w:sz w:val="20"/>
                <w:szCs w:val="20"/>
              </w:rPr>
              <w:t>tumacenja</w:t>
            </w:r>
            <w:proofErr w:type="spellEnd"/>
            <w:r w:rsidRPr="00430C45">
              <w:rPr>
                <w:rFonts w:ascii="Calibri" w:eastAsia="Times New Roman" w:hAnsi="Calibri" w:cs="Times New Roman"/>
                <w:color w:val="000000"/>
                <w:sz w:val="20"/>
                <w:szCs w:val="20"/>
              </w:rPr>
              <w:t xml:space="preserve"> i vremenskih rokova, a što je </w:t>
            </w:r>
            <w:proofErr w:type="spellStart"/>
            <w:r w:rsidRPr="00430C45">
              <w:rPr>
                <w:rFonts w:ascii="Calibri" w:eastAsia="Times New Roman" w:hAnsi="Calibri" w:cs="Times New Roman"/>
                <w:color w:val="000000"/>
                <w:sz w:val="20"/>
                <w:szCs w:val="20"/>
              </w:rPr>
              <w:t>prilicno</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problematicno</w:t>
            </w:r>
            <w:proofErr w:type="spellEnd"/>
            <w:r w:rsidRPr="00430C45">
              <w:rPr>
                <w:rFonts w:ascii="Calibri" w:eastAsia="Times New Roman" w:hAnsi="Calibri" w:cs="Times New Roman"/>
                <w:color w:val="000000"/>
                <w:sz w:val="20"/>
                <w:szCs w:val="20"/>
              </w:rPr>
              <w:t xml:space="preserve"> za udruge obzirom da su </w:t>
            </w:r>
            <w:proofErr w:type="spellStart"/>
            <w:r w:rsidRPr="00430C45">
              <w:rPr>
                <w:rFonts w:ascii="Calibri" w:eastAsia="Times New Roman" w:hAnsi="Calibri" w:cs="Times New Roman"/>
                <w:color w:val="000000"/>
                <w:sz w:val="20"/>
                <w:szCs w:val="20"/>
              </w:rPr>
              <w:t>dosadašanja</w:t>
            </w:r>
            <w:proofErr w:type="spellEnd"/>
            <w:r w:rsidRPr="00430C45">
              <w:rPr>
                <w:rFonts w:ascii="Calibri" w:eastAsia="Times New Roman" w:hAnsi="Calibri" w:cs="Times New Roman"/>
                <w:color w:val="000000"/>
                <w:sz w:val="20"/>
                <w:szCs w:val="20"/>
              </w:rPr>
              <w:t xml:space="preserve"> iskustva provoditelja programa </w:t>
            </w:r>
            <w:proofErr w:type="spellStart"/>
            <w:r w:rsidRPr="00430C45">
              <w:rPr>
                <w:rFonts w:ascii="Calibri" w:eastAsia="Times New Roman" w:hAnsi="Calibri" w:cs="Times New Roman"/>
                <w:color w:val="000000"/>
                <w:sz w:val="20"/>
                <w:szCs w:val="20"/>
              </w:rPr>
              <w:t>neujednacena</w:t>
            </w:r>
            <w:proofErr w:type="spellEnd"/>
            <w:r w:rsidRPr="00430C45">
              <w:rPr>
                <w:rFonts w:ascii="Calibri" w:eastAsia="Times New Roman" w:hAnsi="Calibri" w:cs="Times New Roman"/>
                <w:color w:val="000000"/>
                <w:sz w:val="20"/>
                <w:szCs w:val="20"/>
              </w:rPr>
              <w:t xml:space="preserve"> a ugovorna tijela s isplatama s kasnila i dovodila provoditelje u stanje nelikvidnosti.</w:t>
            </w:r>
          </w:p>
        </w:tc>
        <w:tc>
          <w:tcPr>
            <w:tcW w:w="5528" w:type="dxa"/>
            <w:vAlign w:val="center"/>
            <w:hideMark/>
          </w:tcPr>
          <w:p w:rsidR="00613746" w:rsidRDefault="00430C45"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430C45" w:rsidRPr="00430C45" w:rsidRDefault="00613746"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430C45"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Hrvatski pravni centar</w:t>
            </w:r>
          </w:p>
        </w:tc>
        <w:tc>
          <w:tcPr>
            <w:tcW w:w="851" w:type="dxa"/>
            <w:vAlign w:val="center"/>
            <w:hideMark/>
          </w:tcPr>
          <w:p w:rsidR="00430C45" w:rsidRPr="00430C45" w:rsidRDefault="00613746" w:rsidP="006137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A7. Nacrt Uredbe u nizu odredaba uređuje sukob interesa za davatelje sredstava iz javnih izvora i udruge. Prema čl.13.st.3. Zakona o udrugama: Statut udruge sadrži odredbe o (...) načinu rješavanja sporova i sukoba interesa unutar udruge. Uređenje ovog pitanja Zakon o udrugama propisuje kao obavezan sadržaj statuta udruge.</w:t>
            </w:r>
          </w:p>
        </w:tc>
        <w:tc>
          <w:tcPr>
            <w:tcW w:w="5528" w:type="dxa"/>
            <w:vAlign w:val="center"/>
            <w:hideMark/>
          </w:tcPr>
          <w:p w:rsidR="00430C45" w:rsidRPr="00430C45" w:rsidRDefault="00430C45" w:rsidP="006137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Odredbe kojima se uređuje sukob interesa u tekstu Uredbe odnose se na pitanja sukoba interesa kod osoba koje sudjeluju u postupku dodjele financijskih sredstava udrugama (davatelj financijskih sredstava), te u provedbi programa ili projekta kada udruge raspolažu javnim sredstvima. Smatramo da sustavno uređenje ovog pitanja treba riješiti nedoumice koje pojedinci i institucije imaju u pogledu odnosa prema sukobu interesa kada raspolažu javnim sredstvima</w:t>
            </w:r>
            <w:r w:rsidR="00613746">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13746"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 Posljednja alineja kao dodatni uvjet koji može dati prednost u provođenju javnog natječaja ili javnog poziva za financiranje  sredstvima iz javnih izvora je i statutom udruge uređeno pitanje sukoba interesa. Primjećujemo da uređenje sukoba interesa  statutom udruge može biti uvjet za ostvarivanje prava na korištenje sredstava iz javnih izvora, pa to može biti jedan od razloga za isključenje iz javnog natječaja ili javnog poziva.</w:t>
            </w:r>
          </w:p>
        </w:tc>
        <w:tc>
          <w:tcPr>
            <w:tcW w:w="5528" w:type="dxa"/>
            <w:vAlign w:val="center"/>
            <w:hideMark/>
          </w:tcPr>
          <w:p w:rsidR="00613746" w:rsidRDefault="00430C45"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30C45" w:rsidRPr="00430C45" w:rsidRDefault="00613746"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00430C45" w:rsidRPr="00430C45">
              <w:rPr>
                <w:rFonts w:ascii="Calibri" w:eastAsia="Times New Roman" w:hAnsi="Calibri" w:cs="Times New Roman"/>
                <w:color w:val="000000"/>
                <w:sz w:val="20"/>
                <w:szCs w:val="20"/>
              </w:rPr>
              <w:t xml:space="preserve">lažemo se s komentarom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w:t>
            </w:r>
            <w:r w:rsidR="00430C45" w:rsidRPr="00430C45">
              <w:rPr>
                <w:rFonts w:ascii="Calibri" w:eastAsia="Times New Roman" w:hAnsi="Calibri" w:cs="Times New Roman"/>
                <w:color w:val="000000"/>
                <w:sz w:val="20"/>
                <w:szCs w:val="20"/>
              </w:rPr>
              <w:t xml:space="preserve">nadamo se da će to uzeti u obzir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dav</w:t>
            </w:r>
            <w:r>
              <w:rPr>
                <w:rFonts w:ascii="Calibri" w:eastAsia="Times New Roman" w:hAnsi="Calibri" w:cs="Times New Roman"/>
                <w:color w:val="000000"/>
                <w:sz w:val="20"/>
                <w:szCs w:val="20"/>
              </w:rPr>
              <w:t>a</w:t>
            </w:r>
            <w:r w:rsidRPr="00430C45">
              <w:rPr>
                <w:rFonts w:ascii="Calibri" w:eastAsia="Times New Roman" w:hAnsi="Calibri" w:cs="Times New Roman"/>
                <w:color w:val="000000"/>
                <w:sz w:val="20"/>
                <w:szCs w:val="20"/>
              </w:rPr>
              <w:t xml:space="preserve">telji </w:t>
            </w:r>
            <w:r w:rsidR="00430C45" w:rsidRPr="00430C45">
              <w:rPr>
                <w:rFonts w:ascii="Calibri" w:eastAsia="Times New Roman" w:hAnsi="Calibri" w:cs="Times New Roman"/>
                <w:color w:val="000000"/>
                <w:sz w:val="20"/>
                <w:szCs w:val="20"/>
              </w:rPr>
              <w:t>financijskih sredstava prilikom ocjenjivanja prijava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13746"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Primjećujemo da  uređenje sukoba interesa  statutom udruge može biti uvjet za ostvarivanje prava na korištenje sredstava iz javnih izvora, pa to može biti jedan od razloga za isključenje iz javnog natječaja ili javnog poziva. Nacrt Uredbe u nizu odredaba uređuje sukob interesa za davatelje </w:t>
            </w:r>
            <w:proofErr w:type="spellStart"/>
            <w:r w:rsidRPr="00430C45">
              <w:rPr>
                <w:rFonts w:ascii="Calibri" w:eastAsia="Times New Roman" w:hAnsi="Calibri" w:cs="Times New Roman"/>
                <w:color w:val="000000"/>
                <w:sz w:val="20"/>
                <w:szCs w:val="20"/>
              </w:rPr>
              <w:t>srestava</w:t>
            </w:r>
            <w:proofErr w:type="spellEnd"/>
            <w:r w:rsidRPr="00430C45">
              <w:rPr>
                <w:rFonts w:ascii="Calibri" w:eastAsia="Times New Roman" w:hAnsi="Calibri" w:cs="Times New Roman"/>
                <w:color w:val="000000"/>
                <w:sz w:val="20"/>
                <w:szCs w:val="20"/>
              </w:rPr>
              <w:t xml:space="preserve"> iz javnih izvora i udruge. Prema čl. 13. st. 3. Zakona o udrugama: Statut udruge sadrži odredbe o (...) načinu rješavanja sporova i sukoba interesa unutar udruge. Uređenje ovog pitanja Zakon o udrugama propisuje kao obavezan sadržaj statuta udruge. </w:t>
            </w:r>
            <w:r w:rsidRPr="00430C45">
              <w:rPr>
                <w:rFonts w:ascii="Calibri" w:eastAsia="Times New Roman" w:hAnsi="Calibri" w:cs="Times New Roman"/>
                <w:color w:val="000000"/>
                <w:sz w:val="20"/>
                <w:szCs w:val="20"/>
              </w:rPr>
              <w:br/>
              <w:t xml:space="preserve">S obzirom da prema odredbama Zakona o udrugama, udruge moraju </w:t>
            </w:r>
            <w:r w:rsidRPr="00430C45">
              <w:rPr>
                <w:rFonts w:ascii="Calibri" w:eastAsia="Times New Roman" w:hAnsi="Calibri" w:cs="Times New Roman"/>
                <w:color w:val="000000"/>
                <w:sz w:val="20"/>
                <w:szCs w:val="20"/>
              </w:rPr>
              <w:lastRenderedPageBreak/>
              <w:t>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13746" w:rsidRDefault="00430C45" w:rsidP="006137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430C45" w:rsidRPr="00430C45" w:rsidRDefault="00613746" w:rsidP="006137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430C45" w:rsidRPr="00430C45">
              <w:rPr>
                <w:rFonts w:ascii="Calibri" w:eastAsia="Times New Roman" w:hAnsi="Calibri" w:cs="Times New Roman"/>
                <w:color w:val="000000"/>
                <w:sz w:val="20"/>
                <w:szCs w:val="20"/>
              </w:rPr>
              <w:t>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Hrvatski pravni centar</w:t>
            </w:r>
          </w:p>
        </w:tc>
        <w:tc>
          <w:tcPr>
            <w:tcW w:w="851" w:type="dxa"/>
            <w:vAlign w:val="center"/>
            <w:hideMark/>
          </w:tcPr>
          <w:p w:rsidR="00430C45" w:rsidRPr="00430C45" w:rsidRDefault="00613746" w:rsidP="0061374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Primjećujemo da  uređenje sukoba interesa  statutom udruge može biti uvjet za ostvarivanje prava na korištenje sredstava iz javnih izvora, pa to može biti jedan od razloga za isključenje iz javnog natječaja ili javnog poziva. Nacrt Uredbe u nizu odredaba uređuje sukob interesa za davatelje </w:t>
            </w:r>
            <w:proofErr w:type="spellStart"/>
            <w:r w:rsidRPr="00430C45">
              <w:rPr>
                <w:rFonts w:ascii="Calibri" w:eastAsia="Times New Roman" w:hAnsi="Calibri" w:cs="Times New Roman"/>
                <w:color w:val="000000"/>
                <w:sz w:val="20"/>
                <w:szCs w:val="20"/>
              </w:rPr>
              <w:t>srestava</w:t>
            </w:r>
            <w:proofErr w:type="spellEnd"/>
            <w:r w:rsidRPr="00430C45">
              <w:rPr>
                <w:rFonts w:ascii="Calibri" w:eastAsia="Times New Roman" w:hAnsi="Calibri" w:cs="Times New Roman"/>
                <w:color w:val="000000"/>
                <w:sz w:val="20"/>
                <w:szCs w:val="20"/>
              </w:rPr>
              <w:t xml:space="preserve"> iz javnih izvora i udruge. Prema čl. 13. st. 3. Zakona o udrugama: Statut udruge sadrži odredbe o (...) načinu rješavanja sporova i sukoba interesa unutar udruge. Uređenje ovog pitanja Zakon o udrugama propisuje kao obavezan sadržaj statuta udruge. </w:t>
            </w:r>
            <w:r w:rsidRPr="00430C45">
              <w:rPr>
                <w:rFonts w:ascii="Calibri" w:eastAsia="Times New Roman" w:hAnsi="Calibri" w:cs="Times New Roman"/>
                <w:color w:val="000000"/>
                <w:sz w:val="20"/>
                <w:szCs w:val="20"/>
              </w:rPr>
              <w:br/>
              <w:t>S obzirom da prema odredbama Zakona o udrugama, udruge moraju 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13746" w:rsidRDefault="00613746"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30C45" w:rsidRPr="00430C45" w:rsidRDefault="00613746" w:rsidP="0061374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430C45">
              <w:rPr>
                <w:rFonts w:ascii="Calibri" w:eastAsia="Times New Roman" w:hAnsi="Calibri" w:cs="Times New Roman"/>
                <w:color w:val="000000"/>
                <w:sz w:val="20"/>
                <w:szCs w:val="20"/>
              </w:rPr>
              <w:t>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13746" w:rsidP="006137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Odredbe koje uređuju povjerenstvo, njegov sastav i ovlasti su </w:t>
            </w:r>
            <w:proofErr w:type="spellStart"/>
            <w:r w:rsidRPr="00430C45">
              <w:rPr>
                <w:rFonts w:ascii="Calibri" w:eastAsia="Times New Roman" w:hAnsi="Calibri" w:cs="Times New Roman"/>
                <w:color w:val="000000"/>
                <w:sz w:val="20"/>
                <w:szCs w:val="20"/>
              </w:rPr>
              <w:t>podnormirane</w:t>
            </w:r>
            <w:proofErr w:type="spellEnd"/>
            <w:r w:rsidRPr="00430C45">
              <w:rPr>
                <w:rFonts w:ascii="Calibri" w:eastAsia="Times New Roman" w:hAnsi="Calibri" w:cs="Times New Roman"/>
                <w:color w:val="000000"/>
                <w:sz w:val="20"/>
                <w:szCs w:val="20"/>
              </w:rPr>
              <w:t xml:space="preserve"> i zahtijevaju odgovarajuću redakciju i </w:t>
            </w:r>
            <w:proofErr w:type="spellStart"/>
            <w:r w:rsidRPr="00430C45">
              <w:rPr>
                <w:rFonts w:ascii="Calibri" w:eastAsia="Times New Roman" w:hAnsi="Calibri" w:cs="Times New Roman"/>
                <w:color w:val="000000"/>
                <w:sz w:val="20"/>
                <w:szCs w:val="20"/>
              </w:rPr>
              <w:t>pravnotehničku</w:t>
            </w:r>
            <w:proofErr w:type="spellEnd"/>
            <w:r w:rsidRPr="00430C45">
              <w:rPr>
                <w:rFonts w:ascii="Calibri" w:eastAsia="Times New Roman" w:hAnsi="Calibri" w:cs="Times New Roman"/>
                <w:color w:val="000000"/>
                <w:sz w:val="20"/>
                <w:szCs w:val="20"/>
              </w:rPr>
              <w:t xml:space="preserve"> obradu - uvažavajući načelno izražene primjedbe.</w:t>
            </w:r>
          </w:p>
        </w:tc>
        <w:tc>
          <w:tcPr>
            <w:tcW w:w="5528" w:type="dxa"/>
            <w:vAlign w:val="center"/>
            <w:hideMark/>
          </w:tcPr>
          <w:p w:rsidR="00613746" w:rsidRDefault="00430C45" w:rsidP="006137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13746" w:rsidP="006137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430C45" w:rsidRPr="00430C45">
              <w:rPr>
                <w:rFonts w:ascii="Calibri" w:eastAsia="Times New Roman" w:hAnsi="Calibri" w:cs="Times New Roman"/>
                <w:color w:val="000000"/>
                <w:sz w:val="20"/>
                <w:szCs w:val="20"/>
              </w:rPr>
              <w:t xml:space="preserve">dredbe su instruktivne, a oglednim primjerima odluka o imenovanju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w:t>
            </w:r>
            <w:r w:rsidR="00430C45" w:rsidRPr="00430C45">
              <w:rPr>
                <w:rFonts w:ascii="Calibri" w:eastAsia="Times New Roman" w:hAnsi="Calibri" w:cs="Times New Roman"/>
                <w:color w:val="000000"/>
                <w:sz w:val="20"/>
                <w:szCs w:val="20"/>
              </w:rPr>
              <w:t>poslovniku povjeren</w:t>
            </w:r>
            <w:r>
              <w:rPr>
                <w:rFonts w:ascii="Calibri" w:eastAsia="Times New Roman" w:hAnsi="Calibri" w:cs="Times New Roman"/>
                <w:color w:val="000000"/>
                <w:sz w:val="20"/>
                <w:szCs w:val="20"/>
              </w:rPr>
              <w:t>s</w:t>
            </w:r>
            <w:r w:rsidR="00430C45" w:rsidRPr="00430C45">
              <w:rPr>
                <w:rFonts w:ascii="Calibri" w:eastAsia="Times New Roman" w:hAnsi="Calibri" w:cs="Times New Roman"/>
                <w:color w:val="000000"/>
                <w:sz w:val="20"/>
                <w:szCs w:val="20"/>
              </w:rPr>
              <w:t>tva</w:t>
            </w:r>
            <w:r>
              <w:rPr>
                <w:rFonts w:ascii="Calibri" w:eastAsia="Times New Roman" w:hAnsi="Calibri" w:cs="Times New Roman"/>
                <w:color w:val="000000"/>
                <w:sz w:val="20"/>
                <w:szCs w:val="20"/>
              </w:rPr>
              <w:t>,</w:t>
            </w:r>
            <w:r w:rsidR="00430C45" w:rsidRPr="00430C45">
              <w:rPr>
                <w:rFonts w:ascii="Calibri" w:eastAsia="Times New Roman" w:hAnsi="Calibri" w:cs="Times New Roman"/>
                <w:color w:val="000000"/>
                <w:sz w:val="20"/>
                <w:szCs w:val="20"/>
              </w:rPr>
              <w:t xml:space="preserve"> koji će biti sastavni dio Priručnika</w:t>
            </w:r>
            <w:r>
              <w:rPr>
                <w:rFonts w:ascii="Calibri" w:eastAsia="Times New Roman" w:hAnsi="Calibri" w:cs="Times New Roman"/>
                <w:color w:val="000000"/>
                <w:sz w:val="20"/>
                <w:szCs w:val="20"/>
              </w:rPr>
              <w:t>,</w:t>
            </w:r>
            <w:r w:rsidR="00430C45" w:rsidRPr="00430C45">
              <w:rPr>
                <w:rFonts w:ascii="Calibri" w:eastAsia="Times New Roman" w:hAnsi="Calibri" w:cs="Times New Roman"/>
                <w:color w:val="000000"/>
                <w:sz w:val="20"/>
                <w:szCs w:val="20"/>
              </w:rPr>
              <w:t xml:space="preserve"> s davateljima će se raditi na usvajanju najboljih praksi u  radu povjerenstava</w:t>
            </w:r>
            <w:r w:rsidR="006B2808">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Odredbe koje uređuju povjerenstvo, njegov sastav i ovlasti su </w:t>
            </w:r>
            <w:proofErr w:type="spellStart"/>
            <w:r w:rsidRPr="00430C45">
              <w:rPr>
                <w:rFonts w:ascii="Calibri" w:eastAsia="Times New Roman" w:hAnsi="Calibri" w:cs="Times New Roman"/>
                <w:color w:val="000000"/>
                <w:sz w:val="20"/>
                <w:szCs w:val="20"/>
              </w:rPr>
              <w:t>podnormirane</w:t>
            </w:r>
            <w:proofErr w:type="spellEnd"/>
            <w:r w:rsidRPr="00430C45">
              <w:rPr>
                <w:rFonts w:ascii="Calibri" w:eastAsia="Times New Roman" w:hAnsi="Calibri" w:cs="Times New Roman"/>
                <w:color w:val="000000"/>
                <w:sz w:val="20"/>
                <w:szCs w:val="20"/>
              </w:rPr>
              <w:t xml:space="preserve"> i zahtijevaju odgovarajuću redakciju i </w:t>
            </w:r>
            <w:proofErr w:type="spellStart"/>
            <w:r w:rsidRPr="00430C45">
              <w:rPr>
                <w:rFonts w:ascii="Calibri" w:eastAsia="Times New Roman" w:hAnsi="Calibri" w:cs="Times New Roman"/>
                <w:color w:val="000000"/>
                <w:sz w:val="20"/>
                <w:szCs w:val="20"/>
              </w:rPr>
              <w:t>pravnotehničku</w:t>
            </w:r>
            <w:proofErr w:type="spellEnd"/>
            <w:r w:rsidRPr="00430C45">
              <w:rPr>
                <w:rFonts w:ascii="Calibri" w:eastAsia="Times New Roman" w:hAnsi="Calibri" w:cs="Times New Roman"/>
                <w:color w:val="000000"/>
                <w:sz w:val="20"/>
                <w:szCs w:val="20"/>
              </w:rPr>
              <w:t xml:space="preserve"> obradu - uvažavajući načelno izražene primjedbe.</w:t>
            </w:r>
          </w:p>
        </w:tc>
        <w:tc>
          <w:tcPr>
            <w:tcW w:w="5528" w:type="dxa"/>
            <w:vAlign w:val="center"/>
            <w:hideMark/>
          </w:tcPr>
          <w:p w:rsidR="006B2808"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Pr="00430C45">
              <w:rPr>
                <w:rFonts w:ascii="Calibri" w:eastAsia="Times New Roman" w:hAnsi="Calibri" w:cs="Times New Roman"/>
                <w:color w:val="000000"/>
                <w:sz w:val="20"/>
                <w:szCs w:val="20"/>
              </w:rPr>
              <w:t xml:space="preserve">dredbe su instruktivne, a oglednim primjerima odluka o imenovanju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poslovniku povjeren</w:t>
            </w: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tva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koji će biti sastavni dio Priručnika</w:t>
            </w:r>
            <w:r>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s davateljima će se raditi na usvajanju najboljih praksi u  radu povjerenstava</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Prigovor je važno pravno sredstvo u postupku odobravanja sredstava iz javnog izvora. Sudionici natječaja moraju imati pravnu zaštitu u </w:t>
            </w:r>
            <w:proofErr w:type="spellStart"/>
            <w:r w:rsidRPr="00430C45">
              <w:rPr>
                <w:rFonts w:ascii="Calibri" w:eastAsia="Times New Roman" w:hAnsi="Calibri" w:cs="Times New Roman"/>
                <w:color w:val="000000"/>
                <w:sz w:val="20"/>
                <w:szCs w:val="20"/>
              </w:rPr>
              <w:t>postuku</w:t>
            </w:r>
            <w:proofErr w:type="spellEnd"/>
            <w:r w:rsidRPr="00430C45">
              <w:rPr>
                <w:rFonts w:ascii="Calibri" w:eastAsia="Times New Roman" w:hAnsi="Calibri" w:cs="Times New Roman"/>
                <w:color w:val="000000"/>
                <w:sz w:val="20"/>
                <w:szCs w:val="20"/>
              </w:rPr>
              <w:t xml:space="preserve"> provođenja i odobravanja sredstava iz javnog izvora. U čl. 32. st. 3. treba brisati kao suvišan i pogrešan. U postupku dodjele sredstava iz javnih izvora u postupku javnog natječaja ili javnog poziva pravno je neutemeljeno pozivati se na „akt poslovanja“.</w:t>
            </w:r>
          </w:p>
        </w:tc>
        <w:tc>
          <w:tcPr>
            <w:tcW w:w="5528" w:type="dxa"/>
            <w:vAlign w:val="center"/>
            <w:hideMark/>
          </w:tcPr>
          <w:p w:rsidR="006B2808" w:rsidRDefault="00430C45"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B2808" w:rsidP="00394E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430C45" w:rsidRPr="00430C45">
              <w:rPr>
                <w:rFonts w:ascii="Calibri" w:eastAsia="Times New Roman" w:hAnsi="Calibri" w:cs="Times New Roman"/>
                <w:color w:val="000000"/>
                <w:sz w:val="20"/>
                <w:szCs w:val="20"/>
              </w:rPr>
              <w:t xml:space="preserve"> dodjeli financijskih sredstava udrugama kao aktu poslovanja govori</w:t>
            </w:r>
            <w:r w:rsidR="00394E6E">
              <w:rPr>
                <w:rFonts w:ascii="Calibri" w:eastAsia="Times New Roman" w:hAnsi="Calibri" w:cs="Times New Roman"/>
                <w:color w:val="000000"/>
                <w:sz w:val="20"/>
                <w:szCs w:val="20"/>
              </w:rPr>
              <w:t xml:space="preserve"> i</w:t>
            </w:r>
            <w:r w:rsidR="00430C45" w:rsidRPr="00430C45">
              <w:rPr>
                <w:rFonts w:ascii="Calibri" w:eastAsia="Times New Roman" w:hAnsi="Calibri" w:cs="Times New Roman"/>
                <w:color w:val="000000"/>
                <w:sz w:val="20"/>
                <w:szCs w:val="20"/>
              </w:rPr>
              <w:t xml:space="preserve"> Rješenje Upravnog suda (Poslovni broj: USI-3259/14-4  od 29. listopada 2014.)</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Primjećujemo da  uređenje sukoba interesa  statutom udruge može biti uvjet za ostvarivanje prava na korištenje sredstava iz javnih izvora, pa to može biti jedan od razloga za isključenje iz javnog natječaja ili javnog </w:t>
            </w:r>
            <w:r w:rsidRPr="00430C45">
              <w:rPr>
                <w:rFonts w:ascii="Calibri" w:eastAsia="Times New Roman" w:hAnsi="Calibri" w:cs="Times New Roman"/>
                <w:color w:val="000000"/>
                <w:sz w:val="20"/>
                <w:szCs w:val="20"/>
              </w:rPr>
              <w:lastRenderedPageBreak/>
              <w:t xml:space="preserve">poziva. Nacrt Uredbe u nizu odredaba uređuje sukob interesa za davatelje sredstava iz javnih izvora i udruge. Prema čl. 13. st. 3. Zakona o udrugama: Statut udruge sadrži odredbe o (...) načinu rješavanja sporova i sukoba interesa unutar udruge. Uređenje ovog pitanja Zakon o udrugama propisuje kao obavezan sadržaj statuta udruge. </w:t>
            </w:r>
            <w:r w:rsidRPr="00430C45">
              <w:rPr>
                <w:rFonts w:ascii="Calibri" w:eastAsia="Times New Roman" w:hAnsi="Calibri" w:cs="Times New Roman"/>
                <w:color w:val="000000"/>
                <w:sz w:val="20"/>
                <w:szCs w:val="20"/>
              </w:rPr>
              <w:br/>
              <w:t>S obzirom da prema odredbama Zakona o udrugama, udruge moraju 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B2808"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430C45" w:rsidRPr="00430C45"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430C45">
              <w:rPr>
                <w:rFonts w:ascii="Calibri" w:eastAsia="Times New Roman" w:hAnsi="Calibri" w:cs="Times New Roman"/>
                <w:color w:val="000000"/>
                <w:sz w:val="20"/>
                <w:szCs w:val="20"/>
              </w:rPr>
              <w:t>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Hrvatski pravni centar</w:t>
            </w:r>
          </w:p>
        </w:tc>
        <w:tc>
          <w:tcPr>
            <w:tcW w:w="851" w:type="dxa"/>
            <w:vAlign w:val="center"/>
            <w:hideMark/>
          </w:tcPr>
          <w:p w:rsidR="00430C45" w:rsidRPr="00430C45" w:rsidRDefault="006B2808" w:rsidP="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Polazeći od odredaba Zakona o udrugama ocjenjujemo da čl. 40. st. 1. i 2., Uredbe nije u granicama ovlasti za uređenje normativnog sadržaja ovom Uredbom. Ne osporavamo mogući normativni sadržaj čl. 40. st.5.</w:t>
            </w:r>
            <w:r w:rsidRPr="00430C45">
              <w:rPr>
                <w:rFonts w:ascii="Calibri" w:eastAsia="Times New Roman" w:hAnsi="Calibri" w:cs="Times New Roman"/>
                <w:color w:val="000000"/>
                <w:sz w:val="20"/>
                <w:szCs w:val="20"/>
              </w:rPr>
              <w:br/>
              <w:t>S obzirom da prema odredbama Zakona o udrugama, udruge moraju 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B2808" w:rsidRDefault="00430C45"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B2808"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430C45" w:rsidRPr="00430C45">
              <w:rPr>
                <w:rFonts w:ascii="Calibri" w:eastAsia="Times New Roman" w:hAnsi="Calibri" w:cs="Times New Roman"/>
                <w:color w:val="000000"/>
                <w:sz w:val="20"/>
                <w:szCs w:val="20"/>
              </w:rPr>
              <w:t xml:space="preserve">adi se o specifičnim postupcima kada se udruge pojavljuju kao korisnici sredstava iz javnih izvora za što je nesporna nadležnost ove </w:t>
            </w: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 xml:space="preserve">redbe </w:t>
            </w:r>
            <w:r w:rsidR="00430C45" w:rsidRPr="00430C45">
              <w:rPr>
                <w:rFonts w:ascii="Calibri" w:eastAsia="Times New Roman" w:hAnsi="Calibri" w:cs="Times New Roman"/>
                <w:color w:val="000000"/>
                <w:sz w:val="20"/>
                <w:szCs w:val="20"/>
              </w:rPr>
              <w:t xml:space="preserve">da uredi </w:t>
            </w:r>
            <w:r>
              <w:rPr>
                <w:rFonts w:ascii="Calibri" w:eastAsia="Times New Roman" w:hAnsi="Calibri" w:cs="Times New Roman"/>
                <w:color w:val="000000"/>
                <w:sz w:val="20"/>
                <w:szCs w:val="20"/>
              </w:rPr>
              <w:t xml:space="preserve">i </w:t>
            </w:r>
            <w:r w:rsidR="00430C45" w:rsidRPr="00430C45">
              <w:rPr>
                <w:rFonts w:ascii="Calibri" w:eastAsia="Times New Roman" w:hAnsi="Calibri" w:cs="Times New Roman"/>
                <w:color w:val="000000"/>
                <w:sz w:val="20"/>
                <w:szCs w:val="20"/>
              </w:rPr>
              <w:t>pitanja sukoba interesa.</w:t>
            </w:r>
            <w:r>
              <w:rPr>
                <w:rFonts w:ascii="Calibri" w:eastAsia="Times New Roman" w:hAnsi="Calibri" w:cs="Times New Roman"/>
                <w:color w:val="000000"/>
                <w:sz w:val="20"/>
                <w:szCs w:val="20"/>
              </w:rPr>
              <w:t xml:space="preserve"> </w:t>
            </w:r>
            <w:r w:rsidR="00430C45" w:rsidRPr="00430C45">
              <w:rPr>
                <w:rFonts w:ascii="Calibri" w:eastAsia="Times New Roman" w:hAnsi="Calibri" w:cs="Times New Roman"/>
                <w:color w:val="000000"/>
                <w:sz w:val="20"/>
                <w:szCs w:val="20"/>
              </w:rPr>
              <w:t>Postupanje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B2808" w:rsidP="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Polazeći od odredaba Zakona o udrugama ocjenjujemo da čl. 40. st. 1. i 2., Uredbe nije u granicama ovlasti za uređenje normativnog sadržaja ovom Uredbom. Ne osporavamo mogući normativni sadržaj čl. 40. st.5.</w:t>
            </w:r>
            <w:r w:rsidRPr="00430C45">
              <w:rPr>
                <w:rFonts w:ascii="Calibri" w:eastAsia="Times New Roman" w:hAnsi="Calibri" w:cs="Times New Roman"/>
                <w:color w:val="000000"/>
                <w:sz w:val="20"/>
                <w:szCs w:val="20"/>
              </w:rPr>
              <w:br/>
              <w:t>S obzirom da prema odredbama Zakona o udrugama, udruge moraju 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B2808"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 xml:space="preserve">adi se o specifičnim postupcima kada se udruge pojavljuju kao korisnici sredstava iz javnih izvora za što je nesporna nadležnost ove </w:t>
            </w: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 xml:space="preserve">redbe da uredi </w:t>
            </w:r>
            <w:r>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pitanja sukoba interesa.</w:t>
            </w:r>
            <w:r>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Postupanje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B2808" w:rsidP="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Polazeći od odredaba Zakona o udrugama ocjenjujemo da čl. 40. st. 1. i 2., Uredbe nije u granicama ovlasti za uređenje normativnog sadržaja ovom Uredbom. Ne osporavamo mogući normativni sadržaj čl. 40. st.5.</w:t>
            </w:r>
            <w:r w:rsidRPr="00430C45">
              <w:rPr>
                <w:rFonts w:ascii="Calibri" w:eastAsia="Times New Roman" w:hAnsi="Calibri" w:cs="Times New Roman"/>
                <w:color w:val="000000"/>
                <w:sz w:val="20"/>
                <w:szCs w:val="20"/>
              </w:rPr>
              <w:br/>
              <w:t>S obzirom da prema odredbama Zakona o udrugama, udruge moraju 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B2808" w:rsidRDefault="006B2808"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430C45" w:rsidRPr="00430C45" w:rsidRDefault="006B2808"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 xml:space="preserve">adi se o specifičnim postupcima kada se udruge pojavljuju kao korisnici sredstava iz javnih izvora za što je nesporna nadležnost ove </w:t>
            </w: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 xml:space="preserve">redbe da uredi </w:t>
            </w:r>
            <w:r>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pitanja sukoba interesa.</w:t>
            </w:r>
            <w:r>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Postupanje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Hrvatski pravni centar</w:t>
            </w:r>
          </w:p>
        </w:tc>
        <w:tc>
          <w:tcPr>
            <w:tcW w:w="851" w:type="dxa"/>
            <w:vAlign w:val="center"/>
            <w:hideMark/>
          </w:tcPr>
          <w:p w:rsidR="00430C45" w:rsidRPr="00430C45" w:rsidRDefault="006B2808" w:rsidP="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Polazeći od odredaba Zakona o udrugama ocjenjujemo da čl. 40. st. 1. i 2., Uredbe nije u granicama ovlasti za uređenje normativnog sadržaja </w:t>
            </w:r>
            <w:r w:rsidRPr="00430C45">
              <w:rPr>
                <w:rFonts w:ascii="Calibri" w:eastAsia="Times New Roman" w:hAnsi="Calibri" w:cs="Times New Roman"/>
                <w:color w:val="000000"/>
                <w:sz w:val="20"/>
                <w:szCs w:val="20"/>
              </w:rPr>
              <w:lastRenderedPageBreak/>
              <w:t>ovom Uredbom. Ne osporavamo mogući normativni sadržaj čl. 40. st.5.</w:t>
            </w:r>
            <w:r w:rsidRPr="00430C45">
              <w:rPr>
                <w:rFonts w:ascii="Calibri" w:eastAsia="Times New Roman" w:hAnsi="Calibri" w:cs="Times New Roman"/>
                <w:color w:val="000000"/>
                <w:sz w:val="20"/>
                <w:szCs w:val="20"/>
              </w:rPr>
              <w:br/>
              <w:t>S obzirom da prema odredbama Zakona o udrugama, udruge moraju uskladiti statut s odredbama tog zakona u roku od godine dana od dana stupanja na snagu tog Zakona, prijelazne odredbe Uredbe moraju uvažavati činjenicu da u tom razdoblju udruge nemaju uređen sukob interesa.</w:t>
            </w:r>
          </w:p>
        </w:tc>
        <w:tc>
          <w:tcPr>
            <w:tcW w:w="5528" w:type="dxa"/>
            <w:vAlign w:val="center"/>
            <w:hideMark/>
          </w:tcPr>
          <w:p w:rsidR="006B2808"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430C45" w:rsidRPr="00430C45"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Pr="00430C45">
              <w:rPr>
                <w:rFonts w:ascii="Calibri" w:eastAsia="Times New Roman" w:hAnsi="Calibri" w:cs="Times New Roman"/>
                <w:color w:val="000000"/>
                <w:sz w:val="20"/>
                <w:szCs w:val="20"/>
              </w:rPr>
              <w:t xml:space="preserve">adi se o specifičnim postupcima kada se udruge pojavljuju kao </w:t>
            </w:r>
            <w:r w:rsidRPr="00430C45">
              <w:rPr>
                <w:rFonts w:ascii="Calibri" w:eastAsia="Times New Roman" w:hAnsi="Calibri" w:cs="Times New Roman"/>
                <w:color w:val="000000"/>
                <w:sz w:val="20"/>
                <w:szCs w:val="20"/>
              </w:rPr>
              <w:lastRenderedPageBreak/>
              <w:t xml:space="preserve">korisnici sredstava iz javnih izvora za što je nesporna nadležnost ove </w:t>
            </w:r>
            <w:r>
              <w:rPr>
                <w:rFonts w:ascii="Calibri" w:eastAsia="Times New Roman" w:hAnsi="Calibri" w:cs="Times New Roman"/>
                <w:color w:val="000000"/>
                <w:sz w:val="20"/>
                <w:szCs w:val="20"/>
              </w:rPr>
              <w:t>U</w:t>
            </w:r>
            <w:r w:rsidRPr="00430C45">
              <w:rPr>
                <w:rFonts w:ascii="Calibri" w:eastAsia="Times New Roman" w:hAnsi="Calibri" w:cs="Times New Roman"/>
                <w:color w:val="000000"/>
                <w:sz w:val="20"/>
                <w:szCs w:val="20"/>
              </w:rPr>
              <w:t xml:space="preserve">redbe da uredi </w:t>
            </w:r>
            <w:r>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pitanja sukoba interesa.</w:t>
            </w:r>
            <w:r>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Postupanje u prijelaznom razdoblju će biti dodatno pojašnjeno Priručnikom</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lastRenderedPageBreak/>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430C45"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Isti komentar kao za čl. 7. st.2.</w:t>
            </w:r>
          </w:p>
        </w:tc>
        <w:tc>
          <w:tcPr>
            <w:tcW w:w="5528"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430C45"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 Smatramo da je mogućnost uvida u postupak procjenjivanja predloženog programa/projekta, kao i objedinjeni obrazac za procjenu za procjenu kvalitete programa/projekta, nedovoljno precizna definicija prava prijavitelja na povratnu informaciju. Povratna informacija u vidu procjene povjerenstva za predloženi program/projekt ključna je za buduće prijavljivanje iste programske/projektne ideje na novi poziv/natječaj ili odbacivanje iste od prijavitelja. Također, ne nalazimo valjan argument zašto pojedini davatelji financijskih sredstava iz javnih izvora nude jedino opciju davanja na uvid postupak procjenjivanja predloženog programa/projekta kao i objedinjeni obrazac za procjenu za procjenu kvalitete programa/projekta u prostoru koji koristi davatelj te se uskraćuje navedeno dostaviti u pisanom obliku (putem faksa, pošte ili elektroničke pošte), čime se u nepovoljan položaj stavljaju prijavitelji kojima sjedište nije u istom mjestu kao i davatelju financijskih sredstava iz javnih izvora (na nacionalnoj razini većina, ili točnije svi davatelji, locirani su u Zagrebu, što u nepovoljan položaj dovodi sve prijavitelje sa sjedištem izvan Zagreba). Navest ćemo i Članak 11. (5) Zakona o pravu na pristup informacijama koji propisuje da Podnositelj zahtjeva može u zahtjevu predložiti način na koji će tijelo javne vlasti učiniti informaciju dostupnom te tražimo barem jednaku mogućnost odabira na koji će način pojedini prijavitelj projekta/programa od strane davatelja financijskih potpora iz javnih sredstava dobiti traženu informaciju o vlastitom projektu/programu.</w:t>
            </w:r>
          </w:p>
        </w:tc>
        <w:tc>
          <w:tcPr>
            <w:tcW w:w="5528"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430C45"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 obzirom na to da se Uredba odnosi i na jedinice lokalne i područne (regionalne) samouprave,  smatramo neophodnim u nabrajanje strateških dokumenata/politika jasno uvrstiti i lokalne politike/strateške dokumente (primjer: Gradski/Županijski program za mlade) koji su  instrument za kreiranje prioriteta poziva/natječaja na </w:t>
            </w:r>
            <w:r w:rsidRPr="00430C45">
              <w:rPr>
                <w:rFonts w:ascii="Calibri" w:eastAsia="Times New Roman" w:hAnsi="Calibri" w:cs="Times New Roman"/>
                <w:color w:val="000000"/>
                <w:sz w:val="20"/>
                <w:szCs w:val="20"/>
              </w:rPr>
              <w:lastRenderedPageBreak/>
              <w:t>lokalnoj (regionalnoj) razini.</w:t>
            </w:r>
          </w:p>
        </w:tc>
        <w:tc>
          <w:tcPr>
            <w:tcW w:w="5528"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lastRenderedPageBreak/>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430C45" w:rsidRPr="00430C45" w:rsidRDefault="006B2808" w:rsidP="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 „…inovativnost projekta ili programa (primjena najboljih praksi u odgovarajućem području u rješavanju problema)“ - termin „inovativnost“ nejasan te se predlaže brisanje navedenog termina te promjenu kriterija koji bi glasio: „Primjenjuje najbolje prakse u odgovarajućem području u rješavanju problema“</w:t>
            </w:r>
          </w:p>
        </w:tc>
        <w:tc>
          <w:tcPr>
            <w:tcW w:w="5528" w:type="dxa"/>
            <w:vAlign w:val="center"/>
            <w:hideMark/>
          </w:tcPr>
          <w:p w:rsidR="006B2808"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430C45" w:rsidRPr="00430C45"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430C45" w:rsidRPr="00430C45">
              <w:rPr>
                <w:rFonts w:ascii="Calibri" w:eastAsia="Times New Roman" w:hAnsi="Calibri" w:cs="Times New Roman"/>
                <w:color w:val="000000"/>
                <w:sz w:val="20"/>
                <w:szCs w:val="20"/>
              </w:rPr>
              <w:t xml:space="preserve">novativnost je potrebna </w:t>
            </w:r>
            <w:r>
              <w:rPr>
                <w:rFonts w:ascii="Calibri" w:eastAsia="Times New Roman" w:hAnsi="Calibri" w:cs="Times New Roman"/>
                <w:color w:val="000000"/>
                <w:sz w:val="20"/>
                <w:szCs w:val="20"/>
              </w:rPr>
              <w:t xml:space="preserve">i </w:t>
            </w:r>
            <w:r w:rsidR="00430C45" w:rsidRPr="00430C45">
              <w:rPr>
                <w:rFonts w:ascii="Calibri" w:eastAsia="Times New Roman" w:hAnsi="Calibri" w:cs="Times New Roman"/>
                <w:color w:val="000000"/>
                <w:sz w:val="20"/>
                <w:szCs w:val="20"/>
              </w:rPr>
              <w:t>poželjna, ali je odredba preformulirana da je primjena najboljih praksi jednako vrijedan kriterij</w:t>
            </w:r>
            <w:r>
              <w:rPr>
                <w:rFonts w:ascii="Calibri" w:eastAsia="Times New Roman" w:hAnsi="Calibri" w:cs="Times New Roman"/>
                <w:color w:val="000000"/>
                <w:sz w:val="20"/>
                <w:szCs w:val="20"/>
              </w:rPr>
              <w:t>.</w:t>
            </w:r>
          </w:p>
        </w:tc>
      </w:tr>
      <w:tr w:rsidR="00430C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430C45"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430C45" w:rsidRPr="00430C45">
              <w:rPr>
                <w:rFonts w:ascii="Calibri" w:eastAsia="Times New Roman" w:hAnsi="Calibri" w:cs="Times New Roman"/>
                <w:color w:val="000000"/>
                <w:sz w:val="20"/>
                <w:szCs w:val="20"/>
              </w:rPr>
              <w:t>9</w:t>
            </w:r>
          </w:p>
        </w:tc>
        <w:tc>
          <w:tcPr>
            <w:tcW w:w="768" w:type="dxa"/>
            <w:vAlign w:val="center"/>
            <w:hideMark/>
          </w:tcPr>
          <w:p w:rsidR="00430C45" w:rsidRPr="00430C45" w:rsidRDefault="00430C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430C45" w:rsidRPr="00430C45" w:rsidRDefault="00430C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 Davatelj financijskih sredstava dužan je podatke o sastavu povjerenstva ili stručnih radnih skupina za ocjenjivanje čuvati kao poslovnu tajnu.</w:t>
            </w:r>
            <w:r w:rsidRPr="00430C45">
              <w:rPr>
                <w:rFonts w:ascii="Calibri" w:eastAsia="Times New Roman" w:hAnsi="Calibri" w:cs="Times New Roman"/>
                <w:color w:val="000000"/>
                <w:sz w:val="20"/>
                <w:szCs w:val="20"/>
              </w:rPr>
              <w:br/>
              <w:t>Predlažemo izmjenu sadržaja stavka 6. na način da on glasi:</w:t>
            </w:r>
            <w:r w:rsidRPr="00430C45">
              <w:rPr>
                <w:rFonts w:ascii="Calibri" w:eastAsia="Times New Roman" w:hAnsi="Calibri" w:cs="Times New Roman"/>
                <w:color w:val="000000"/>
                <w:sz w:val="20"/>
                <w:szCs w:val="20"/>
              </w:rPr>
              <w:br/>
              <w:t>Davatelj financijskih sredstava dužan je podatke o sastavu povjerenstva ili stručnih radnih skupina za ocjenjivanje čuvati kao poslovnu tajnu do trenutka objave rezultata natječaja/poziva.</w:t>
            </w:r>
            <w:r w:rsidRPr="00430C45">
              <w:rPr>
                <w:rFonts w:ascii="Calibri" w:eastAsia="Times New Roman" w:hAnsi="Calibri" w:cs="Times New Roman"/>
                <w:color w:val="000000"/>
                <w:sz w:val="20"/>
                <w:szCs w:val="20"/>
              </w:rPr>
              <w:br/>
              <w:t>Na ovaj način članovi/članice povjerenstva ili stručnih radnih službi za ocjenjivanje projektnih/programskih prijedloga bili bi lišeni mogućeg pritiska od strane prijavitelja te bi se istovremeno osiguralo pravo prijavitelja da zna tko je i s kojim referencama bitnim za područje na koje se projekt/program prijavio ocijenio projektni/programski prijedlog. Proglašavanje sastava povjerenstva ili stručnih radnih skupina za ocjenjivanje poslovnom tajnom ne ide u prilog transparentnosti procesa odabira projekta/programa koji će se financirati natječajem/pozivom i otvara prostor prikrivanju mogućeg sukoba interesa. Izjava o izbjegavanju sukoba interesa koju potpisuju članovi/članice povjerenstva ili stručne radne skupine za ocjenjivanje na ovaj bi način bila provjerljiva od strane zainteresirane javnosti.</w:t>
            </w:r>
          </w:p>
        </w:tc>
        <w:tc>
          <w:tcPr>
            <w:tcW w:w="5528" w:type="dxa"/>
            <w:vAlign w:val="center"/>
            <w:hideMark/>
          </w:tcPr>
          <w:p w:rsidR="00430C45" w:rsidRDefault="00430C45"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6B2808" w:rsidP="006B28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brisana.</w:t>
            </w:r>
          </w:p>
        </w:tc>
      </w:tr>
      <w:tr w:rsidR="00430C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430C45" w:rsidRPr="00430C45" w:rsidRDefault="00430C45"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430C45" w:rsidRPr="00430C45" w:rsidRDefault="006B2808" w:rsidP="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430C45" w:rsidRPr="00430C45" w:rsidRDefault="00430C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430C45" w:rsidRPr="00430C45" w:rsidRDefault="00430C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Odnosi li se navedeni rok za prigovor od najmanje 8 do najdulje 30 dana od dana javne objave rezultata na objavu privremenih rezultata natječaja/poziva ili objavu konačne liste odobrenih projekata/programa? Molimo specificirati s tim da predlažemo da to bude od dana objave privremenih rezultata natječaja/poziva. Također, predlažemo izmjenu zadnje rečenice ovog stavka koja propisuje da se ne može uputiti prigovor na odluku o neodobravanju sredstava ili visini dodijeljenih sredstava. Primjeri s terena jasno ukazuju na to da davatelji financijskih sredstava iz javnih izvora pribjegavaju raspodjeli sredstava na način da bez iskazanih argumenata smanjuju iznos financijske potpore odobrenim projektima/programima, dok </w:t>
            </w:r>
            <w:r w:rsidRPr="00430C45">
              <w:rPr>
                <w:rFonts w:ascii="Calibri" w:eastAsia="Times New Roman" w:hAnsi="Calibri" w:cs="Times New Roman"/>
                <w:color w:val="000000"/>
                <w:sz w:val="20"/>
                <w:szCs w:val="20"/>
              </w:rPr>
              <w:lastRenderedPageBreak/>
              <w:t>istovremeno od prijavitelja projekta/programa očekuju izvršenje svih prijavljenih projektnih/programskih aktivnosti te da visine dodijeljenih sredstava, prema javno dostupnim podacima, nisu u skladu s bodovima koje je projektni/programski prijedlog ostvario od povjerenstva ili stručne radne skupine za ocjenjivanje. Navedeno između ostalog smatramo temeljem za prigovor od strane prijavitelja, što bi predloženom stavkom Uredbe bilo onemogućeno.</w:t>
            </w:r>
          </w:p>
        </w:tc>
        <w:tc>
          <w:tcPr>
            <w:tcW w:w="5528" w:type="dxa"/>
            <w:vAlign w:val="center"/>
            <w:hideMark/>
          </w:tcPr>
          <w:p w:rsidR="00430C45" w:rsidRPr="00430C45" w:rsidRDefault="00430C45"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Odredba je dodatno dorađena tako da je nedvojbeno da se odnosi na konačnu listu odobrenih programa ili projekata.</w:t>
            </w:r>
            <w:r w:rsidRPr="00430C45">
              <w:rPr>
                <w:rFonts w:ascii="Calibri" w:eastAsia="Times New Roman" w:hAnsi="Calibri" w:cs="Times New Roman"/>
                <w:color w:val="000000"/>
                <w:sz w:val="20"/>
                <w:szCs w:val="20"/>
              </w:rPr>
              <w:br/>
              <w:t xml:space="preserve">U pravilu ne bi se mogao uložiti prigovor na neodobravanje ili visinu odobrenih financijskih sredstava, jer se radi o poslovnoj odluci davatelja financijskih sredstava, ali se s druge strane </w:t>
            </w:r>
            <w:r w:rsidR="006B2808">
              <w:rPr>
                <w:rFonts w:ascii="Calibri" w:eastAsia="Times New Roman" w:hAnsi="Calibri" w:cs="Times New Roman"/>
                <w:color w:val="000000"/>
                <w:sz w:val="20"/>
                <w:szCs w:val="20"/>
              </w:rPr>
              <w:t>U</w:t>
            </w:r>
            <w:r w:rsidR="006B2808" w:rsidRPr="00430C45">
              <w:rPr>
                <w:rFonts w:ascii="Calibri" w:eastAsia="Times New Roman" w:hAnsi="Calibri" w:cs="Times New Roman"/>
                <w:color w:val="000000"/>
                <w:sz w:val="20"/>
                <w:szCs w:val="20"/>
              </w:rPr>
              <w:t xml:space="preserve">redbom </w:t>
            </w:r>
            <w:r w:rsidRPr="00430C45">
              <w:rPr>
                <w:rFonts w:ascii="Calibri" w:eastAsia="Times New Roman" w:hAnsi="Calibri" w:cs="Times New Roman"/>
                <w:color w:val="000000"/>
                <w:sz w:val="20"/>
                <w:szCs w:val="20"/>
              </w:rPr>
              <w:t>i nastojanjima na uspostavljanju dobre prakse očekuje od davatelja da financiraju samo najbolje projekte u realnim iznosima.  Ova će pitanja biti razrađena u Priručniku</w:t>
            </w:r>
            <w:r w:rsidR="006B2808">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lastRenderedPageBreak/>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6B2808" w:rsidRPr="00430C45" w:rsidRDefault="006B2808" w:rsidP="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(2) Prilikom planiranja natječaja potrebno je odrediti i tijelo koje će rješavati moguće prigovore. To može biti čelnik davatelja financijskih sredstava ili nezavisno stručno tijelo osnovano posebno za rješavanje prigovora. </w:t>
            </w:r>
            <w:r w:rsidRPr="00430C45">
              <w:rPr>
                <w:rFonts w:ascii="Calibri" w:eastAsia="Times New Roman" w:hAnsi="Calibri" w:cs="Times New Roman"/>
                <w:color w:val="000000"/>
                <w:sz w:val="20"/>
                <w:szCs w:val="20"/>
              </w:rPr>
              <w:br/>
              <w:t>Predlažemo izmjenu ovog stavka na način da glasi: Prilikom planiranja natječaja potrebno je odrediti i nezavisno stručno tijelo osnovano posebno za rješavanje mogućih prigovora.</w:t>
            </w:r>
            <w:r w:rsidRPr="00430C45">
              <w:rPr>
                <w:rFonts w:ascii="Calibri" w:eastAsia="Times New Roman" w:hAnsi="Calibri" w:cs="Times New Roman"/>
                <w:color w:val="000000"/>
                <w:sz w:val="20"/>
                <w:szCs w:val="20"/>
              </w:rPr>
              <w:br/>
              <w:t>Smatramo da se na ovaj način ispunjava pravo prijavitelja projekta/programa na stručno i nepristrano razmatranje prigovora.</w:t>
            </w:r>
          </w:p>
        </w:tc>
        <w:tc>
          <w:tcPr>
            <w:tcW w:w="5528" w:type="dxa"/>
            <w:vAlign w:val="center"/>
            <w:hideMark/>
          </w:tcPr>
          <w:p w:rsidR="006B2808" w:rsidRDefault="006B2808" w:rsidP="009474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0000"/>
                <w:sz w:val="20"/>
                <w:szCs w:val="20"/>
              </w:rPr>
            </w:pPr>
            <w:r>
              <w:rPr>
                <w:rFonts w:ascii="Calibri" w:eastAsia="Times New Roman" w:hAnsi="Calibri" w:cs="Times New Roman"/>
                <w:color w:val="000000"/>
                <w:sz w:val="20"/>
                <w:szCs w:val="20"/>
              </w:rPr>
              <w:t>Odredba će biti detaljno uređena Priručnikom.</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proofErr w:type="spellStart"/>
            <w:r w:rsidRPr="00430C45">
              <w:rPr>
                <w:rFonts w:ascii="Calibri" w:eastAsia="Times New Roman" w:hAnsi="Calibri" w:cs="Times New Roman"/>
                <w:color w:val="366092"/>
                <w:sz w:val="20"/>
                <w:szCs w:val="20"/>
              </w:rPr>
              <w:t>Info</w:t>
            </w:r>
            <w:proofErr w:type="spellEnd"/>
            <w:r w:rsidRPr="00430C45">
              <w:rPr>
                <w:rFonts w:ascii="Calibri" w:eastAsia="Times New Roman" w:hAnsi="Calibri" w:cs="Times New Roman"/>
                <w:color w:val="366092"/>
                <w:sz w:val="20"/>
                <w:szCs w:val="20"/>
              </w:rPr>
              <w:t xml:space="preserve"> zona (udruga za mlade)</w:t>
            </w:r>
          </w:p>
        </w:tc>
        <w:tc>
          <w:tcPr>
            <w:tcW w:w="851" w:type="dxa"/>
            <w:vAlign w:val="center"/>
            <w:hideMark/>
          </w:tcPr>
          <w:p w:rsidR="006B2808" w:rsidRPr="00430C45" w:rsidRDefault="006B2808" w:rsidP="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Model 1</w:t>
            </w:r>
            <w:r w:rsidRPr="00430C45">
              <w:rPr>
                <w:rFonts w:ascii="Calibri" w:eastAsia="Times New Roman" w:hAnsi="Calibri" w:cs="Times New Roman"/>
                <w:color w:val="000000"/>
                <w:sz w:val="20"/>
                <w:szCs w:val="20"/>
              </w:rPr>
              <w:t xml:space="preserve"> - Smatramo raspon predujma od 30 do 80% preširokim te smatramo da ovakav model nije razvojan posebice za „manje“ udruge koje ne bi bile u stanju iz vlastitih sredstava financirati razliku do iznosa ukupnih prihvatljivih troškova te još čekati da davatelj financijskih sredstava prihvati izvještaj te tek potom u roku od 30 dana uplati razliku. Uopće, ovakav model onemogućio bi većinu udruga mladih i za mlade da provode projekte/programe jer visina odobrenih sredstava na ovogodišnjem natječaju MSPM-a, a koji se odnosi na projekte udruga mladih i za mlade, upravo je u rasponu od 50.000  do 100.000 kn te smatramo da, ukoliko bi ovakav model uređivao dinamiku isplaćivanja potpore, ne bi djelovalo motivirajuće da se uopće prijavljuju ovakvi projekti. Isto tako moramo reći da je za navedeni natječaj maksimum tražene potpore bio 200.000 kn a da su odobrene potpore većinom iznosile nešto manje od 100.000 kn, što bi moglo dovoditi u zabludu one udruge koje projekt prijavljuju pod jednim uvjetima a naknadno se financiraju pod uvjetima koje diktira davatelj financijskih sredstava odobrenom visinom potpore koja bi aktivirala predloženi model, koji držimo nerazvojnim i štetnim.</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Model 5</w:t>
            </w:r>
            <w:r w:rsidRPr="00430C45">
              <w:rPr>
                <w:rFonts w:ascii="Calibri" w:eastAsia="Times New Roman" w:hAnsi="Calibri" w:cs="Times New Roman"/>
                <w:color w:val="000000"/>
                <w:sz w:val="20"/>
                <w:szCs w:val="20"/>
              </w:rPr>
              <w:t xml:space="preserve"> - smatramo predložene uvjete (Model 5) nerazvojnima i neadekvatnima. Predloženi Model ostavlja prilično mnogo prostora </w:t>
            </w:r>
            <w:r w:rsidRPr="00430C45">
              <w:rPr>
                <w:rFonts w:ascii="Calibri" w:eastAsia="Times New Roman" w:hAnsi="Calibri" w:cs="Times New Roman"/>
                <w:color w:val="000000"/>
                <w:sz w:val="20"/>
                <w:szCs w:val="20"/>
              </w:rPr>
              <w:lastRenderedPageBreak/>
              <w:t>pojedinom davatelju financijskih sredstava za vlastito tumačenje modela te ugrožava osnovnu ideju da će ova Uredba uvesti standarde u financiranju projekata/programa od strane različitih davatelja financijskih sredstava iz javnih izvora.</w:t>
            </w:r>
          </w:p>
        </w:tc>
        <w:tc>
          <w:tcPr>
            <w:tcW w:w="5528" w:type="dxa"/>
            <w:vAlign w:val="center"/>
            <w:hideMark/>
          </w:tcPr>
          <w:p w:rsidR="006B2808"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6B2808" w:rsidRPr="00430C45" w:rsidRDefault="006B2808" w:rsidP="006B280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gradova</w:t>
            </w:r>
          </w:p>
        </w:tc>
        <w:tc>
          <w:tcPr>
            <w:tcW w:w="851" w:type="dxa"/>
            <w:vAlign w:val="center"/>
            <w:hideMark/>
          </w:tcPr>
          <w:p w:rsidR="006B2808" w:rsidRPr="00430C45" w:rsidRDefault="006B2808" w:rsidP="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A - alineja 3. Smatramo da radi administrativnog rasterećenja Ureda za udruge i efikasnog evidentiranja i pretraživanja centralne baze natječaja treba propisati standardiziranu identifikacijsku oznaku natječaja (npr. OIB ili RKP – GODINA – </w:t>
            </w:r>
            <w:proofErr w:type="spellStart"/>
            <w:r w:rsidRPr="00430C45">
              <w:rPr>
                <w:rFonts w:ascii="Calibri" w:eastAsia="Times New Roman" w:hAnsi="Calibri" w:cs="Times New Roman"/>
                <w:color w:val="000000"/>
                <w:sz w:val="20"/>
                <w:szCs w:val="20"/>
              </w:rPr>
              <w:t>R.B</w:t>
            </w:r>
            <w:proofErr w:type="spellEnd"/>
            <w:r w:rsidRPr="00430C45">
              <w:rPr>
                <w:rFonts w:ascii="Calibri" w:eastAsia="Times New Roman" w:hAnsi="Calibri" w:cs="Times New Roman"/>
                <w:color w:val="000000"/>
                <w:sz w:val="20"/>
                <w:szCs w:val="20"/>
              </w:rPr>
              <w:t>. NATJEČAJA). Na taj način bi i davatelji financijskih sredstava znali ispravno oblikovati identifikacijsku oznaku te bi se skratilo vrijeme čekanja u proceduri objavljivanja natječaja.</w:t>
            </w:r>
            <w:r w:rsidRPr="00430C45">
              <w:rPr>
                <w:rFonts w:ascii="Calibri" w:eastAsia="Times New Roman" w:hAnsi="Calibri" w:cs="Times New Roman"/>
                <w:color w:val="000000"/>
                <w:sz w:val="20"/>
                <w:szCs w:val="20"/>
              </w:rPr>
              <w:br/>
              <w:t xml:space="preserve">B - alineja 5. Potrebno je propisati da stručna tijela MOGU ČINITI predstavnici </w:t>
            </w:r>
            <w:proofErr w:type="spellStart"/>
            <w:r w:rsidRPr="00430C45">
              <w:rPr>
                <w:rFonts w:ascii="Calibri" w:eastAsia="Times New Roman" w:hAnsi="Calibri" w:cs="Times New Roman"/>
                <w:color w:val="000000"/>
                <w:sz w:val="20"/>
                <w:szCs w:val="20"/>
              </w:rPr>
              <w:t>tijela...</w:t>
            </w:r>
            <w:proofErr w:type="spellEnd"/>
            <w:r w:rsidRPr="00430C45">
              <w:rPr>
                <w:rFonts w:ascii="Calibri" w:eastAsia="Times New Roman" w:hAnsi="Calibri" w:cs="Times New Roman"/>
                <w:color w:val="000000"/>
                <w:sz w:val="20"/>
                <w:szCs w:val="20"/>
              </w:rPr>
              <w:t>. te da za svoj rad MOGU OSTVARIVATI pravo na odgovarajuću naknadu. Postoji mogućnost da u određenim lokalnim zajednicama nije moguće osigurati neovisne stručnjake, odnosno da određene zajednice mogu osigurati rad stručnih tijela bez naknade te smatramo da nije potrebno propisivati obveznu strukturu tijela niti obveznu naknadu članovima.</w:t>
            </w:r>
          </w:p>
        </w:tc>
        <w:tc>
          <w:tcPr>
            <w:tcW w:w="5528" w:type="dxa"/>
            <w:vAlign w:val="center"/>
            <w:hideMark/>
          </w:tcPr>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 – alineja 3. NE PRIHVAĆA SE</w:t>
            </w: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brisana.</w:t>
            </w: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337D7" w:rsidRDefault="006B2808"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6B2808" w:rsidRPr="00430C45"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006B2808" w:rsidRPr="00430C45">
              <w:rPr>
                <w:rFonts w:ascii="Calibri" w:eastAsia="Times New Roman" w:hAnsi="Calibri" w:cs="Times New Roman"/>
                <w:color w:val="000000"/>
                <w:sz w:val="20"/>
                <w:szCs w:val="20"/>
              </w:rPr>
              <w:t>matramo da je rad na ocjenjivanju projekata iznimno važan I da ga trebaju obavljati stručne osobe koje za taj rad trebaju dobiti odgovarajuću naknadu</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4337D7"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Brisati dio ''i kojima promiče uvjerenja i ciljeve koji nisu u suprotnosti s Ustavom i zakonom''. Navedeno je teško argumentirati s pozicije primjene prava na slobodu govora koje je zajamčeno Ustavom (čl.38, st.1. ''jamči se sloboda mišljenja i izražavanja misli'').  Prema čl.41. Ustava, sloboda udruživanja (i djelovanja udruga, a time i njihovog financiranja) ograničena je tek u slučaju nasilnog ugrožavanja demokratskog ustavnog poretka te neovisnosti, jedinstvenosti i teritorijalne cjelovitosti RH. Nadalje, organizacije civilnog društva često zagovaraju izmjene zakonskog okvira koje su u skladu s njihovom misijom i svrhom, no ovako definirani članak bi ih isključio iz mogućeg korištenja financijske i nefinancijske podrške, jer promiču ciljeve koji su (trenutno) u suprotnosti sa zakonom!</w:t>
            </w:r>
          </w:p>
        </w:tc>
        <w:tc>
          <w:tcPr>
            <w:tcW w:w="5528" w:type="dxa"/>
            <w:vAlign w:val="center"/>
            <w:hideMark/>
          </w:tcPr>
          <w:p w:rsidR="004337D7" w:rsidRDefault="006B2808"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4337D7" w:rsidP="00394E6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6B2808" w:rsidRPr="00430C45">
              <w:rPr>
                <w:rFonts w:ascii="Calibri" w:eastAsia="Times New Roman" w:hAnsi="Calibri" w:cs="Times New Roman"/>
                <w:color w:val="000000"/>
                <w:sz w:val="20"/>
                <w:szCs w:val="20"/>
              </w:rPr>
              <w:t xml:space="preserve">adi se o jednom od temeljnih kriterija koji se nalazi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w:t>
            </w:r>
            <w:r w:rsidR="006B2808" w:rsidRPr="00430C45">
              <w:rPr>
                <w:rFonts w:ascii="Calibri" w:eastAsia="Times New Roman" w:hAnsi="Calibri" w:cs="Times New Roman"/>
                <w:color w:val="000000"/>
                <w:sz w:val="20"/>
                <w:szCs w:val="20"/>
              </w:rPr>
              <w:t xml:space="preserve">u važećem Kodeksu pozitivne prakse, standarda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w:t>
            </w:r>
            <w:r w:rsidR="006B2808" w:rsidRPr="00430C45">
              <w:rPr>
                <w:rFonts w:ascii="Calibri" w:eastAsia="Times New Roman" w:hAnsi="Calibri" w:cs="Times New Roman"/>
                <w:color w:val="000000"/>
                <w:sz w:val="20"/>
                <w:szCs w:val="20"/>
              </w:rPr>
              <w:t xml:space="preserve">mjerila za ostvarivanje financijske potpore programima </w:t>
            </w:r>
            <w:r>
              <w:rPr>
                <w:rFonts w:ascii="Calibri" w:eastAsia="Times New Roman" w:hAnsi="Calibri" w:cs="Times New Roman"/>
                <w:color w:val="000000"/>
                <w:sz w:val="20"/>
                <w:szCs w:val="20"/>
              </w:rPr>
              <w:t xml:space="preserve">i </w:t>
            </w:r>
            <w:r w:rsidR="006B2808" w:rsidRPr="00430C45">
              <w:rPr>
                <w:rFonts w:ascii="Calibri" w:eastAsia="Times New Roman" w:hAnsi="Calibri" w:cs="Times New Roman"/>
                <w:color w:val="000000"/>
                <w:sz w:val="20"/>
                <w:szCs w:val="20"/>
              </w:rPr>
              <w:t>projektima udruga (NN 16/07)</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4337D7"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brisati i </w:t>
            </w:r>
            <w:proofErr w:type="spellStart"/>
            <w:r w:rsidRPr="00430C45">
              <w:rPr>
                <w:rFonts w:ascii="Calibri" w:eastAsia="Times New Roman" w:hAnsi="Calibri" w:cs="Times New Roman"/>
                <w:color w:val="000000"/>
                <w:sz w:val="20"/>
                <w:szCs w:val="20"/>
              </w:rPr>
              <w:t>zamjeniti</w:t>
            </w:r>
            <w:proofErr w:type="spellEnd"/>
            <w:r w:rsidRPr="00430C45">
              <w:rPr>
                <w:rFonts w:ascii="Calibri" w:eastAsia="Times New Roman" w:hAnsi="Calibri" w:cs="Times New Roman"/>
                <w:color w:val="000000"/>
                <w:sz w:val="20"/>
                <w:szCs w:val="20"/>
              </w:rPr>
              <w:t xml:space="preserve"> s potrebom dostave potvrde o nekažnjavanju. Ovako definirana alineja diskriminira potencijalne korisnike ignorirajući pravno načelo o presumpciji nevinosti.</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2</w:t>
            </w:r>
            <w:r w:rsidRPr="00430C45">
              <w:rPr>
                <w:rFonts w:ascii="Calibri" w:eastAsia="Times New Roman" w:hAnsi="Calibri" w:cs="Times New Roman"/>
                <w:color w:val="000000"/>
                <w:sz w:val="20"/>
                <w:szCs w:val="20"/>
              </w:rPr>
              <w:t xml:space="preserve">. dopuniti riječima „te druga davanja prema državnom proračunu i proračunu jedinica lokalne samouprave“. Navedeno ne predstavlja teret za korisnika budući da potvrdu za lokalni proračun ne </w:t>
            </w:r>
            <w:r w:rsidRPr="00430C45">
              <w:rPr>
                <w:rFonts w:ascii="Calibri" w:eastAsia="Times New Roman" w:hAnsi="Calibri" w:cs="Times New Roman"/>
                <w:color w:val="000000"/>
                <w:sz w:val="20"/>
                <w:szCs w:val="20"/>
              </w:rPr>
              <w:lastRenderedPageBreak/>
              <w:t>treba pribavljati kada se prijavljuje za natječaj JLS već taj podatak po službenoj dužnosti može pribaviti tijelo koje provodi postupak natječaja, a u slučajevima kada davatelj sredstava nije lokalni proračun, potrebno je zatražiti jednu potvrdu u nadležnom upravnom tijelu grada ili općine</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 xml:space="preserve">Alineja 3. </w:t>
            </w:r>
            <w:r w:rsidRPr="00430C45">
              <w:rPr>
                <w:rFonts w:ascii="Calibri" w:eastAsia="Times New Roman" w:hAnsi="Calibri" w:cs="Times New Roman"/>
                <w:color w:val="000000"/>
                <w:sz w:val="20"/>
                <w:szCs w:val="20"/>
              </w:rPr>
              <w:t>brisati. Ovu dokumentaciju potrebno je pribaviti u fazi natječaja.</w:t>
            </w:r>
          </w:p>
        </w:tc>
        <w:tc>
          <w:tcPr>
            <w:tcW w:w="5528" w:type="dxa"/>
            <w:vAlign w:val="center"/>
            <w:hideMark/>
          </w:tcPr>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Alineja 1. - </w:t>
            </w:r>
            <w:r w:rsidR="006B2808" w:rsidRPr="00430C45">
              <w:rPr>
                <w:rFonts w:ascii="Calibri" w:eastAsia="Times New Roman" w:hAnsi="Calibri" w:cs="Times New Roman"/>
                <w:color w:val="000000"/>
                <w:sz w:val="20"/>
                <w:szCs w:val="20"/>
              </w:rPr>
              <w:t>NE PRIHVAĆA SE</w:t>
            </w: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6B2808" w:rsidRPr="00430C45">
              <w:rPr>
                <w:rFonts w:ascii="Calibri" w:eastAsia="Times New Roman" w:hAnsi="Calibri" w:cs="Times New Roman"/>
                <w:color w:val="000000"/>
                <w:sz w:val="20"/>
                <w:szCs w:val="20"/>
              </w:rPr>
              <w:t>druga ne može pribaviti dokaze iz kaznene evidencije, a odredbom članka 48. stvoreni su preduvjeti da se s osuđenima za određena kaznena djela raskine ugovor o financiranju.</w:t>
            </w:r>
          </w:p>
          <w:p w:rsidR="004337D7" w:rsidRDefault="006B2808"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4337D7">
              <w:rPr>
                <w:rFonts w:ascii="Calibri" w:eastAsia="Times New Roman" w:hAnsi="Calibri" w:cs="Times New Roman"/>
                <w:color w:val="000000"/>
                <w:sz w:val="20"/>
                <w:szCs w:val="20"/>
              </w:rPr>
              <w:t xml:space="preserve">Alineja 2. - </w:t>
            </w:r>
            <w:r w:rsidRPr="00430C45">
              <w:rPr>
                <w:rFonts w:ascii="Calibri" w:eastAsia="Times New Roman" w:hAnsi="Calibri" w:cs="Times New Roman"/>
                <w:color w:val="000000"/>
                <w:sz w:val="20"/>
                <w:szCs w:val="20"/>
              </w:rPr>
              <w:t xml:space="preserve">PRIHVAĆA SE </w:t>
            </w:r>
            <w:r w:rsidRPr="00430C45">
              <w:rPr>
                <w:rFonts w:ascii="Calibri" w:eastAsia="Times New Roman" w:hAnsi="Calibri" w:cs="Times New Roman"/>
                <w:color w:val="000000"/>
                <w:sz w:val="20"/>
                <w:szCs w:val="20"/>
              </w:rPr>
              <w:br/>
            </w: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Alineja 3. - </w:t>
            </w:r>
            <w:r w:rsidR="006B2808" w:rsidRPr="00430C45">
              <w:rPr>
                <w:rFonts w:ascii="Calibri" w:eastAsia="Times New Roman" w:hAnsi="Calibri" w:cs="Times New Roman"/>
                <w:color w:val="000000"/>
                <w:sz w:val="20"/>
                <w:szCs w:val="20"/>
              </w:rPr>
              <w:t>NE PRIHVAĆA SE</w:t>
            </w:r>
          </w:p>
          <w:p w:rsidR="006B2808" w:rsidRPr="00430C45"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R</w:t>
            </w:r>
            <w:r w:rsidR="006B2808" w:rsidRPr="00430C45">
              <w:rPr>
                <w:rFonts w:ascii="Calibri" w:eastAsia="Times New Roman" w:hAnsi="Calibri" w:cs="Times New Roman"/>
                <w:color w:val="000000"/>
                <w:sz w:val="20"/>
                <w:szCs w:val="20"/>
              </w:rPr>
              <w:t>adi se o dokazima koji se dostavljaju sukladno specifičnim uvjetima pojedinog natječaja</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gradova</w:t>
            </w:r>
          </w:p>
        </w:tc>
        <w:tc>
          <w:tcPr>
            <w:tcW w:w="851" w:type="dxa"/>
            <w:vAlign w:val="center"/>
            <w:hideMark/>
          </w:tcPr>
          <w:p w:rsidR="006B2808" w:rsidRPr="00430C45" w:rsidRDefault="004337D7"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 - alineja 3.</w:t>
            </w:r>
            <w:r w:rsidRPr="00430C45">
              <w:rPr>
                <w:rFonts w:ascii="Calibri" w:eastAsia="Times New Roman" w:hAnsi="Calibri" w:cs="Times New Roman"/>
                <w:color w:val="000000"/>
                <w:sz w:val="20"/>
                <w:szCs w:val="20"/>
              </w:rPr>
              <w:t xml:space="preserve"> Kako se dokazuje?</w:t>
            </w:r>
            <w:r w:rsidRPr="00430C45">
              <w:rPr>
                <w:rFonts w:ascii="Calibri" w:eastAsia="Times New Roman" w:hAnsi="Calibri" w:cs="Times New Roman"/>
                <w:color w:val="000000"/>
                <w:sz w:val="20"/>
                <w:szCs w:val="20"/>
              </w:rPr>
              <w:br/>
              <w:t xml:space="preserve">F. brisati riječi „sukladno mogućnostima i potrebama“. Ukoliko se riječi ne obrišu korisnik bi mogao </w:t>
            </w:r>
            <w:proofErr w:type="spellStart"/>
            <w:r w:rsidRPr="00430C45">
              <w:rPr>
                <w:rFonts w:ascii="Calibri" w:eastAsia="Times New Roman" w:hAnsi="Calibri" w:cs="Times New Roman"/>
                <w:color w:val="000000"/>
                <w:sz w:val="20"/>
                <w:szCs w:val="20"/>
              </w:rPr>
              <w:t>steknuti</w:t>
            </w:r>
            <w:proofErr w:type="spellEnd"/>
            <w:r w:rsidRPr="00430C45">
              <w:rPr>
                <w:rFonts w:ascii="Calibri" w:eastAsia="Times New Roman" w:hAnsi="Calibri" w:cs="Times New Roman"/>
                <w:color w:val="000000"/>
                <w:sz w:val="20"/>
                <w:szCs w:val="20"/>
              </w:rPr>
              <w:t xml:space="preserve"> prednost u natječaju jer nije imao mogućnosti niti potrebe biti članom takvih organizacija.</w:t>
            </w:r>
          </w:p>
        </w:tc>
        <w:tc>
          <w:tcPr>
            <w:tcW w:w="5528" w:type="dxa"/>
            <w:vAlign w:val="center"/>
            <w:hideMark/>
          </w:tcPr>
          <w:p w:rsidR="00394E6E" w:rsidRDefault="00394E6E"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 alineja 3. – PRIHVAĆA SE</w:t>
            </w:r>
          </w:p>
          <w:p w:rsidR="00394E6E" w:rsidRDefault="00394E6E"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brisana.</w:t>
            </w:r>
          </w:p>
          <w:p w:rsidR="00394E6E" w:rsidRDefault="00394E6E"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p w:rsidR="004337D7" w:rsidRDefault="00394E6E"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 - </w:t>
            </w:r>
            <w:r w:rsidR="006B2808" w:rsidRPr="00430C45">
              <w:rPr>
                <w:rFonts w:ascii="Calibri" w:eastAsia="Times New Roman" w:hAnsi="Calibri" w:cs="Times New Roman"/>
                <w:color w:val="000000"/>
                <w:sz w:val="20"/>
                <w:szCs w:val="20"/>
              </w:rPr>
              <w:t>NE PRIHVAĆA SE</w:t>
            </w:r>
          </w:p>
          <w:p w:rsidR="006B2808" w:rsidRPr="00430C45" w:rsidRDefault="004337D7"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6B2808" w:rsidRPr="00430C45">
              <w:rPr>
                <w:rFonts w:ascii="Calibri" w:eastAsia="Times New Roman" w:hAnsi="Calibri" w:cs="Times New Roman"/>
                <w:color w:val="000000"/>
                <w:sz w:val="20"/>
                <w:szCs w:val="20"/>
              </w:rPr>
              <w:t>e postoje u svim područjima djelovanja odgovarajuće međunarodne organizacije, niti svi korisnici imaju mogućnosti biti članovima međunarodnih organizacija (zbog visine članarine ili specifičnih uvjeta za članstvo)</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4337D7"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Iza riječi „nacionalnih“ dodati zarez i riječi „regionalnih i lokalnih“ kako bi se proširio obuhvat dokumenata koji u pravilu trebaju biti hijerarhijski usklađeni.</w:t>
            </w:r>
          </w:p>
        </w:tc>
        <w:tc>
          <w:tcPr>
            <w:tcW w:w="5528" w:type="dxa"/>
            <w:vAlign w:val="center"/>
            <w:hideMark/>
          </w:tcPr>
          <w:p w:rsidR="006B2808"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394E6E" w:rsidRPr="00430C45" w:rsidRDefault="00394E6E"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r w:rsidR="004337D7">
              <w:rPr>
                <w:rFonts w:ascii="Calibri" w:eastAsia="Times New Roman" w:hAnsi="Calibri" w:cs="Times New Roman"/>
                <w:color w:val="000000"/>
                <w:sz w:val="20"/>
                <w:szCs w:val="20"/>
              </w:rPr>
              <w:t>5</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6.</w:t>
            </w:r>
            <w:r w:rsidRPr="00430C45">
              <w:rPr>
                <w:rFonts w:ascii="Calibri" w:eastAsia="Times New Roman" w:hAnsi="Calibri" w:cs="Times New Roman"/>
                <w:color w:val="000000"/>
                <w:sz w:val="20"/>
                <w:szCs w:val="20"/>
              </w:rPr>
              <w:t xml:space="preserve"> Riječi „autorski honorar“ zamijeniti riječima „ugovor o autorskom djelu“.</w:t>
            </w:r>
          </w:p>
        </w:tc>
        <w:tc>
          <w:tcPr>
            <w:tcW w:w="5528" w:type="dxa"/>
            <w:vAlign w:val="center"/>
            <w:hideMark/>
          </w:tcPr>
          <w:p w:rsidR="004337D7"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337D7" w:rsidRPr="00430C45" w:rsidRDefault="004337D7"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 a dio oko vrste ugovora obrisan.</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r w:rsidR="004337D7">
              <w:rPr>
                <w:rFonts w:ascii="Calibri" w:eastAsia="Times New Roman" w:hAnsi="Calibri" w:cs="Times New Roman"/>
                <w:color w:val="000000"/>
                <w:sz w:val="20"/>
                <w:szCs w:val="20"/>
              </w:rPr>
              <w:t>6</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 riječi „se redovito sastajati i“ brišu se. U današnje vrijeme, pogotovo s inozemnim partnerima, većina sastanaka vodi se elektroničkim sredstvima (video)komunikacije zbog smanjenja troškova, a ovakva odredba mogla bi se restriktivno tumačiti.</w:t>
            </w:r>
          </w:p>
        </w:tc>
        <w:tc>
          <w:tcPr>
            <w:tcW w:w="5528" w:type="dxa"/>
            <w:vAlign w:val="center"/>
            <w:hideMark/>
          </w:tcPr>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4337D7" w:rsidP="00394E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0000"/>
                <w:sz w:val="20"/>
                <w:szCs w:val="20"/>
              </w:rPr>
            </w:pPr>
            <w:r>
              <w:rPr>
                <w:rFonts w:ascii="Calibri" w:eastAsia="Times New Roman" w:hAnsi="Calibri" w:cs="Times New Roman"/>
                <w:color w:val="000000"/>
                <w:sz w:val="20"/>
                <w:szCs w:val="20"/>
              </w:rPr>
              <w:t xml:space="preserve">Odredba </w:t>
            </w:r>
            <w:r w:rsidR="00394E6E">
              <w:rPr>
                <w:rFonts w:ascii="Calibri" w:eastAsia="Times New Roman" w:hAnsi="Calibri" w:cs="Times New Roman"/>
                <w:color w:val="000000"/>
                <w:sz w:val="20"/>
                <w:szCs w:val="20"/>
              </w:rPr>
              <w:t xml:space="preserve">je preformulirana i biti </w:t>
            </w:r>
            <w:r>
              <w:rPr>
                <w:rFonts w:ascii="Calibri" w:eastAsia="Times New Roman" w:hAnsi="Calibri" w:cs="Times New Roman"/>
                <w:color w:val="000000"/>
                <w:sz w:val="20"/>
                <w:szCs w:val="20"/>
              </w:rPr>
              <w:t>će detaljn</w:t>
            </w:r>
            <w:r w:rsidR="00394E6E">
              <w:rPr>
                <w:rFonts w:ascii="Calibri" w:eastAsia="Times New Roman" w:hAnsi="Calibri" w:cs="Times New Roman"/>
                <w:color w:val="000000"/>
                <w:sz w:val="20"/>
                <w:szCs w:val="20"/>
              </w:rPr>
              <w:t>ije</w:t>
            </w:r>
            <w:r>
              <w:rPr>
                <w:rFonts w:ascii="Calibri" w:eastAsia="Times New Roman" w:hAnsi="Calibri" w:cs="Times New Roman"/>
                <w:color w:val="000000"/>
                <w:sz w:val="20"/>
                <w:szCs w:val="20"/>
              </w:rPr>
              <w:t xml:space="preserve"> uređena Priručnikom.</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4337D7" w:rsidP="004337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E. brisati i </w:t>
            </w:r>
            <w:proofErr w:type="spellStart"/>
            <w:r w:rsidRPr="00430C45">
              <w:rPr>
                <w:rFonts w:ascii="Calibri" w:eastAsia="Times New Roman" w:hAnsi="Calibri" w:cs="Times New Roman"/>
                <w:color w:val="000000"/>
                <w:sz w:val="20"/>
                <w:szCs w:val="20"/>
              </w:rPr>
              <w:t>zamjeniti</w:t>
            </w:r>
            <w:proofErr w:type="spellEnd"/>
            <w:r w:rsidRPr="00430C45">
              <w:rPr>
                <w:rFonts w:ascii="Calibri" w:eastAsia="Times New Roman" w:hAnsi="Calibri" w:cs="Times New Roman"/>
                <w:color w:val="000000"/>
                <w:sz w:val="20"/>
                <w:szCs w:val="20"/>
              </w:rPr>
              <w:t xml:space="preserve"> s potrebom dostave potvrde o nekažnjavanju. Ovako definirana alineja diskriminira potencijalne korisnike ignorirajući pravno načelo o presumpciji nevinosti.</w:t>
            </w:r>
          </w:p>
        </w:tc>
        <w:tc>
          <w:tcPr>
            <w:tcW w:w="5528" w:type="dxa"/>
            <w:vAlign w:val="center"/>
            <w:hideMark/>
          </w:tcPr>
          <w:p w:rsidR="00394E6E" w:rsidRDefault="006B2808" w:rsidP="00394E6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394E6E" w:rsidP="00394E6E">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6B2808" w:rsidRPr="00430C45">
              <w:rPr>
                <w:rFonts w:ascii="Calibri" w:eastAsia="Times New Roman" w:hAnsi="Calibri" w:cs="Times New Roman"/>
                <w:color w:val="000000"/>
                <w:sz w:val="20"/>
                <w:szCs w:val="20"/>
              </w:rPr>
              <w:t>druga ne može pribaviti dokaze iz kaznene evidencije, a odredbom članka 48. stvoreni su preduvjeti da se s osuđenima za određena kaznena djela raskine ugovor o financiranju.</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6B2808" w:rsidP="004337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r w:rsidR="004337D7">
              <w:rPr>
                <w:rFonts w:ascii="Calibri" w:eastAsia="Times New Roman" w:hAnsi="Calibri" w:cs="Times New Roman"/>
                <w:color w:val="000000"/>
                <w:sz w:val="20"/>
                <w:szCs w:val="20"/>
              </w:rPr>
              <w:t>6</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Stavkom propisati da davatelj sredstava MOŽE donijeti odluku, ali nije na to obavezan ako može osigurati rad povjerenstva bez naknade</w:t>
            </w:r>
          </w:p>
        </w:tc>
        <w:tc>
          <w:tcPr>
            <w:tcW w:w="5528" w:type="dxa"/>
            <w:vAlign w:val="center"/>
            <w:hideMark/>
          </w:tcPr>
          <w:p w:rsidR="003B19B9" w:rsidRDefault="003B19B9" w:rsidP="003B19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3B19B9" w:rsidP="003B19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 xml:space="preserve">matramo da je rad na ocjenjivanju projekata iznimno važan </w:t>
            </w: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da ga trebaju obavljati stručne osobe koje za taj rad trebaju dobiti odgovarajuću naknadu, a član povjerenstva može se odlučiti da radi bez naknade</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6B2808" w:rsidP="004337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r w:rsidR="004337D7">
              <w:rPr>
                <w:rFonts w:ascii="Calibri" w:eastAsia="Times New Roman" w:hAnsi="Calibri" w:cs="Times New Roman"/>
                <w:color w:val="000000"/>
                <w:sz w:val="20"/>
                <w:szCs w:val="20"/>
              </w:rPr>
              <w:t>9</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Stavkom propisati da davatelj sredstava MOŽE donijeti odluku, ali nije na to obavezan ako može osigurati rad povjerenstva bez naknade</w:t>
            </w:r>
          </w:p>
        </w:tc>
        <w:tc>
          <w:tcPr>
            <w:tcW w:w="5528" w:type="dxa"/>
            <w:vAlign w:val="center"/>
            <w:hideMark/>
          </w:tcPr>
          <w:p w:rsidR="003B19B9" w:rsidRDefault="006B2808" w:rsidP="003B19B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3B19B9" w:rsidP="003B19B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006B2808" w:rsidRPr="00430C45">
              <w:rPr>
                <w:rFonts w:ascii="Calibri" w:eastAsia="Times New Roman" w:hAnsi="Calibri" w:cs="Times New Roman"/>
                <w:color w:val="000000"/>
                <w:sz w:val="20"/>
                <w:szCs w:val="20"/>
              </w:rPr>
              <w:t xml:space="preserve">matramo da je rad na ocjenjivanju projekata iznimno važan </w:t>
            </w: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 da </w:t>
            </w:r>
            <w:r w:rsidR="006B2808" w:rsidRPr="00430C45">
              <w:rPr>
                <w:rFonts w:ascii="Calibri" w:eastAsia="Times New Roman" w:hAnsi="Calibri" w:cs="Times New Roman"/>
                <w:color w:val="000000"/>
                <w:sz w:val="20"/>
                <w:szCs w:val="20"/>
              </w:rPr>
              <w:lastRenderedPageBreak/>
              <w:t>ga trebaju obavljati stručne osobe koje za taj rad trebaju dobiti odgovarajuću naknadu, a član povjerenstva može se odlučiti da radi bez naknade</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gradova</w:t>
            </w:r>
          </w:p>
        </w:tc>
        <w:tc>
          <w:tcPr>
            <w:tcW w:w="851" w:type="dxa"/>
            <w:vAlign w:val="center"/>
            <w:hideMark/>
          </w:tcPr>
          <w:p w:rsidR="006B2808" w:rsidRPr="00430C45" w:rsidRDefault="006B2808" w:rsidP="004337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r w:rsidR="004337D7">
              <w:rPr>
                <w:rFonts w:ascii="Calibri" w:eastAsia="Times New Roman" w:hAnsi="Calibri" w:cs="Times New Roman"/>
                <w:color w:val="000000"/>
                <w:sz w:val="20"/>
                <w:szCs w:val="20"/>
              </w:rPr>
              <w:t>9</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Dodati na kraju rečenice ''sve do objave službenih rezultata''. Nema potrebe štititi identitet članova povjerenstva za ocjenjivanje jednom kada je završen postupak evaluacije projektnih prijava.</w:t>
            </w:r>
          </w:p>
        </w:tc>
        <w:tc>
          <w:tcPr>
            <w:tcW w:w="5528" w:type="dxa"/>
            <w:vAlign w:val="center"/>
            <w:hideMark/>
          </w:tcPr>
          <w:p w:rsidR="004337D7" w:rsidRDefault="003B19B9"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4337D7">
              <w:rPr>
                <w:rFonts w:ascii="Calibri" w:eastAsia="Times New Roman" w:hAnsi="Calibri" w:cs="Times New Roman"/>
                <w:color w:val="000000"/>
                <w:sz w:val="20"/>
                <w:szCs w:val="20"/>
              </w:rPr>
              <w:t>RIHVAĆA SE</w:t>
            </w:r>
          </w:p>
          <w:p w:rsidR="006B2808" w:rsidRPr="00430C45"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Sporna odredba je obrisana, a taj će se dio dodatno urediti Priručnikom.</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6B2808" w:rsidP="004337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r w:rsidR="004337D7">
              <w:rPr>
                <w:rFonts w:ascii="Calibri" w:eastAsia="Times New Roman" w:hAnsi="Calibri" w:cs="Times New Roman"/>
                <w:color w:val="000000"/>
                <w:sz w:val="20"/>
                <w:szCs w:val="20"/>
              </w:rPr>
              <w:t>9</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8</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Provjeriti zakonitost takvog uređenja, obzirom da je člankom 48. Zakona o lokalnoj i područnoj (regionalnoj) samoupravi propisano ograničenje raspolaganja imovinom</w:t>
            </w:r>
          </w:p>
        </w:tc>
        <w:tc>
          <w:tcPr>
            <w:tcW w:w="5528" w:type="dxa"/>
            <w:vAlign w:val="center"/>
            <w:hideMark/>
          </w:tcPr>
          <w:p w:rsidR="003B19B9" w:rsidRDefault="003B19B9"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Odredba je preformulirana</w:t>
            </w:r>
            <w:r w:rsidR="003B19B9">
              <w:rPr>
                <w:rFonts w:ascii="Calibri" w:eastAsia="Times New Roman" w:hAnsi="Calibri" w:cs="Times New Roman"/>
                <w:color w:val="000000"/>
                <w:sz w:val="20"/>
                <w:szCs w:val="20"/>
              </w:rPr>
              <w:t xml:space="preserve"> na odgovarajući način.</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4337D7" w:rsidP="004337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Brisati dio '' uz pravo davatelja financijskih sredstava da zaštiti tajnost podataka o osobama koje su ocjenjivale program ili projekt'' čime se povećava razina transparentnosti i uračunljivosti u radu samih davatelja financijske podrške odnosno povjerenstava za ocjenjivanje.</w:t>
            </w:r>
          </w:p>
        </w:tc>
        <w:tc>
          <w:tcPr>
            <w:tcW w:w="5528" w:type="dxa"/>
            <w:vAlign w:val="center"/>
            <w:hideMark/>
          </w:tcPr>
          <w:p w:rsidR="004337D7" w:rsidRDefault="003B19B9"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4337D7">
              <w:rPr>
                <w:rFonts w:ascii="Calibri" w:eastAsia="Times New Roman" w:hAnsi="Calibri" w:cs="Times New Roman"/>
                <w:color w:val="000000"/>
                <w:sz w:val="20"/>
                <w:szCs w:val="20"/>
              </w:rPr>
              <w:t>RIHVAĆA SE</w:t>
            </w:r>
          </w:p>
          <w:p w:rsidR="006B2808" w:rsidRPr="00430C45"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Sporna odredba je obrisana, a taj će se dio dodatno urediti Priručnikom.</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4337D7" w:rsidP="004337D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 brisati riječi „tjedan dana“ ili dodati riječ „najmanje“ prije riječi „tjedan dana“</w:t>
            </w:r>
          </w:p>
        </w:tc>
        <w:tc>
          <w:tcPr>
            <w:tcW w:w="5528" w:type="dxa"/>
            <w:vAlign w:val="center"/>
            <w:hideMark/>
          </w:tcPr>
          <w:p w:rsidR="004F517B" w:rsidRDefault="006B2808" w:rsidP="004F517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4F517B" w:rsidP="004F517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 te će detaljnije biti razrađena</w:t>
            </w:r>
            <w:r w:rsidR="006B2808" w:rsidRPr="00430C45">
              <w:rPr>
                <w:rFonts w:ascii="Calibri" w:eastAsia="Times New Roman" w:hAnsi="Calibri" w:cs="Times New Roman"/>
                <w:color w:val="000000"/>
                <w:sz w:val="20"/>
                <w:szCs w:val="20"/>
              </w:rPr>
              <w:t xml:space="preserve"> Priručnikom</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Nejasno u dijelu ''Ukoliko ne dođe do dogovora, bilo koja stranka može dva mjeseca unaprijed u pisanom obliku otkazati ugovor bez obveze plaćanja nadoknade''.</w:t>
            </w:r>
          </w:p>
        </w:tc>
        <w:tc>
          <w:tcPr>
            <w:tcW w:w="5528" w:type="dxa"/>
            <w:vAlign w:val="center"/>
            <w:hideMark/>
          </w:tcPr>
          <w:p w:rsidR="006B2808"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70849" w:rsidRPr="00430C45" w:rsidRDefault="00670849"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2.</w:t>
            </w:r>
            <w:r w:rsidRPr="00430C45">
              <w:rPr>
                <w:rFonts w:ascii="Calibri" w:eastAsia="Times New Roman" w:hAnsi="Calibri" w:cs="Times New Roman"/>
                <w:color w:val="000000"/>
                <w:sz w:val="20"/>
                <w:szCs w:val="20"/>
              </w:rPr>
              <w:t xml:space="preserve"> uobičajeni putni troškovi i dnevnice kod korisnika i partnera mogu predstavljati iznose koji podliježu oporezivanju. Smatramo da bi bilo uputnije takve opravdane troškove vezati uz uobičajene kod davatelja financijskih sredstava ili ih izravnije vezati uz pozitivne propise RH.</w:t>
            </w:r>
          </w:p>
        </w:tc>
        <w:tc>
          <w:tcPr>
            <w:tcW w:w="5528" w:type="dxa"/>
            <w:vAlign w:val="center"/>
            <w:hideMark/>
          </w:tcPr>
          <w:p w:rsidR="006B2808"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4F517B" w:rsidRPr="00430C45" w:rsidRDefault="004F517B"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Smatramo da je ovo područje </w:t>
            </w:r>
            <w:proofErr w:type="spellStart"/>
            <w:r w:rsidRPr="00430C45">
              <w:rPr>
                <w:rFonts w:ascii="Calibri" w:eastAsia="Times New Roman" w:hAnsi="Calibri" w:cs="Times New Roman"/>
                <w:color w:val="000000"/>
                <w:sz w:val="20"/>
                <w:szCs w:val="20"/>
              </w:rPr>
              <w:t>preregulirano</w:t>
            </w:r>
            <w:proofErr w:type="spellEnd"/>
            <w:r w:rsidRPr="00430C45">
              <w:rPr>
                <w:rFonts w:ascii="Calibri" w:eastAsia="Times New Roman" w:hAnsi="Calibri" w:cs="Times New Roman"/>
                <w:color w:val="000000"/>
                <w:sz w:val="20"/>
                <w:szCs w:val="20"/>
              </w:rPr>
              <w:t xml:space="preserve"> i ne vidimo objektivne razloge za standardizaciju u ovom području. Smatramo da bi bilo primjerenije utvrditi glavna načela (dopuštenje jednokratne isplate do određenog iznosa te najvišu dopuštenu visinu avansa nakon tog iznosa). U Modelu 2 (80% godišnjeg proračuna) smatramo da postoji rizik i mogućnost problema sa solventnošću manjih davatelja financijskih sredstava te ga je potrebno uskladiti s modelom 1 (30-80%).</w:t>
            </w:r>
          </w:p>
        </w:tc>
        <w:tc>
          <w:tcPr>
            <w:tcW w:w="5528" w:type="dxa"/>
            <w:vAlign w:val="center"/>
            <w:hideMark/>
          </w:tcPr>
          <w:p w:rsidR="004F517B" w:rsidRDefault="006B2808" w:rsidP="004F51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4F517B" w:rsidP="004F51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6B2808"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6B2808" w:rsidRPr="00430C45">
              <w:rPr>
                <w:rFonts w:ascii="Calibri" w:eastAsia="Times New Roman" w:hAnsi="Calibri" w:cs="Times New Roman"/>
                <w:color w:val="000000"/>
                <w:sz w:val="20"/>
                <w:szCs w:val="20"/>
              </w:rPr>
              <w:t>2</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4.</w:t>
            </w:r>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Zamjeniti</w:t>
            </w:r>
            <w:proofErr w:type="spellEnd"/>
            <w:r w:rsidRPr="00430C45">
              <w:rPr>
                <w:rFonts w:ascii="Calibri" w:eastAsia="Times New Roman" w:hAnsi="Calibri" w:cs="Times New Roman"/>
                <w:color w:val="000000"/>
                <w:sz w:val="20"/>
                <w:szCs w:val="20"/>
              </w:rPr>
              <w:t xml:space="preserve"> ''aerodromska potvrda'' s ''ukrcajna propusnica'' što je hrvatski prijevod za </w:t>
            </w:r>
            <w:proofErr w:type="spellStart"/>
            <w:r w:rsidRPr="00430C45">
              <w:rPr>
                <w:rFonts w:ascii="Calibri" w:eastAsia="Times New Roman" w:hAnsi="Calibri" w:cs="Times New Roman"/>
                <w:color w:val="000000"/>
                <w:sz w:val="20"/>
                <w:szCs w:val="20"/>
              </w:rPr>
              <w:t>boarding</w:t>
            </w:r>
            <w:proofErr w:type="spellEnd"/>
            <w:r w:rsidRPr="00430C45">
              <w:rPr>
                <w:rFonts w:ascii="Calibri" w:eastAsia="Times New Roman" w:hAnsi="Calibri" w:cs="Times New Roman"/>
                <w:color w:val="000000"/>
                <w:sz w:val="20"/>
                <w:szCs w:val="20"/>
              </w:rPr>
              <w:t xml:space="preserve"> </w:t>
            </w:r>
            <w:proofErr w:type="spellStart"/>
            <w:r w:rsidRPr="00430C45">
              <w:rPr>
                <w:rFonts w:ascii="Calibri" w:eastAsia="Times New Roman" w:hAnsi="Calibri" w:cs="Times New Roman"/>
                <w:color w:val="000000"/>
                <w:sz w:val="20"/>
                <w:szCs w:val="20"/>
              </w:rPr>
              <w:t>pass</w:t>
            </w:r>
            <w:proofErr w:type="spellEnd"/>
            <w:r w:rsidRPr="00430C45">
              <w:rPr>
                <w:rFonts w:ascii="Calibri" w:eastAsia="Times New Roman" w:hAnsi="Calibri" w:cs="Times New Roman"/>
                <w:color w:val="000000"/>
                <w:sz w:val="20"/>
                <w:szCs w:val="20"/>
              </w:rPr>
              <w:t xml:space="preserve"> na koji je predlagatelj izvjesno mislio</w:t>
            </w:r>
          </w:p>
        </w:tc>
        <w:tc>
          <w:tcPr>
            <w:tcW w:w="5528" w:type="dxa"/>
            <w:vAlign w:val="center"/>
            <w:hideMark/>
          </w:tcPr>
          <w:p w:rsidR="004337D7" w:rsidRDefault="004337D7"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A420D9"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bCs/>
                <w:color w:val="FF0000"/>
                <w:sz w:val="20"/>
                <w:szCs w:val="20"/>
              </w:rPr>
            </w:pPr>
            <w:r>
              <w:rPr>
                <w:rFonts w:ascii="Calibri" w:eastAsia="Times New Roman" w:hAnsi="Calibri" w:cs="Times New Roman"/>
                <w:color w:val="000000"/>
                <w:sz w:val="20"/>
                <w:szCs w:val="20"/>
              </w:rPr>
              <w:t>Odredba j</w:t>
            </w:r>
            <w:r w:rsidR="004337D7">
              <w:rPr>
                <w:rFonts w:ascii="Calibri" w:eastAsia="Times New Roman" w:hAnsi="Calibri" w:cs="Times New Roman"/>
                <w:color w:val="000000"/>
                <w:sz w:val="20"/>
                <w:szCs w:val="20"/>
              </w:rPr>
              <w:t>e</w:t>
            </w:r>
            <w:r>
              <w:rPr>
                <w:rFonts w:ascii="Calibri" w:eastAsia="Times New Roman" w:hAnsi="Calibri" w:cs="Times New Roman"/>
                <w:color w:val="000000"/>
                <w:sz w:val="20"/>
                <w:szCs w:val="20"/>
              </w:rPr>
              <w:t xml:space="preserve"> preformulirana na odgovarajući način i</w:t>
            </w:r>
            <w:r w:rsidR="004337D7">
              <w:rPr>
                <w:rFonts w:ascii="Calibri" w:eastAsia="Times New Roman" w:hAnsi="Calibri" w:cs="Times New Roman"/>
                <w:color w:val="000000"/>
                <w:sz w:val="20"/>
                <w:szCs w:val="20"/>
              </w:rPr>
              <w:t xml:space="preserve"> biti</w:t>
            </w:r>
            <w:r>
              <w:rPr>
                <w:rFonts w:ascii="Calibri" w:eastAsia="Times New Roman" w:hAnsi="Calibri" w:cs="Times New Roman"/>
                <w:color w:val="000000"/>
                <w:sz w:val="20"/>
                <w:szCs w:val="20"/>
              </w:rPr>
              <w:t xml:space="preserve"> će</w:t>
            </w:r>
            <w:r w:rsidR="004337D7">
              <w:rPr>
                <w:rFonts w:ascii="Calibri" w:eastAsia="Times New Roman" w:hAnsi="Calibri" w:cs="Times New Roman"/>
                <w:color w:val="000000"/>
                <w:sz w:val="20"/>
                <w:szCs w:val="20"/>
              </w:rPr>
              <w:t xml:space="preserve"> detaljno uređena Priručnikom.</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gradova</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56</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Opća opaska – tko, kada i kako će obučiti jedinice lokalne samouprave </w:t>
            </w:r>
            <w:r w:rsidRPr="00430C45">
              <w:rPr>
                <w:rFonts w:ascii="Calibri" w:eastAsia="Times New Roman" w:hAnsi="Calibri" w:cs="Times New Roman"/>
                <w:color w:val="000000"/>
                <w:sz w:val="20"/>
                <w:szCs w:val="20"/>
              </w:rPr>
              <w:lastRenderedPageBreak/>
              <w:t>za ispunjavanje predmetnog Informacijskog sustava?</w:t>
            </w:r>
          </w:p>
        </w:tc>
        <w:tc>
          <w:tcPr>
            <w:tcW w:w="5528" w:type="dxa"/>
            <w:vAlign w:val="center"/>
            <w:hideMark/>
          </w:tcPr>
          <w:p w:rsidR="006B2808" w:rsidRPr="00430C45" w:rsidRDefault="00A420D9" w:rsidP="00A42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T</w:t>
            </w:r>
            <w:r w:rsidR="006B2808" w:rsidRPr="00430C45">
              <w:rPr>
                <w:rFonts w:ascii="Calibri" w:eastAsia="Times New Roman" w:hAnsi="Calibri" w:cs="Times New Roman"/>
                <w:color w:val="000000"/>
                <w:sz w:val="20"/>
                <w:szCs w:val="20"/>
              </w:rPr>
              <w:t xml:space="preserve">o je zajednička zadaća JLPS </w:t>
            </w: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 Ureda za udruge</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gradova</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Smatramo da je potrebno eksplicitno propisati da se odredbe ove uredbe ne odnose na postupke koji su započeti u prethodnim godinama u sklopu planiranja proračuna, budući da će do stupanja uredbe na snagu većina proračuna gradova i programa javnih potreba biti prihvaćeni na predstavničkom tijelu.</w:t>
            </w:r>
          </w:p>
        </w:tc>
        <w:tc>
          <w:tcPr>
            <w:tcW w:w="5528" w:type="dxa"/>
            <w:vAlign w:val="center"/>
            <w:hideMark/>
          </w:tcPr>
          <w:p w:rsidR="006B2808"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A420D9" w:rsidRPr="00430C45" w:rsidRDefault="00A420D9"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Članak je dopunjen traženom odredbom.</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Nije definirano na što se odnosi „nefinancijska podrška u pravima, pokretninama i nekretninama“.  Da li se npr. ova odredba može odnositi na olakšice ili oslobađanja u podmirenju troškova najamnine (za redovito djelovanje i/ili za posebne prigode, odnosno projekte.)</w:t>
            </w:r>
          </w:p>
        </w:tc>
        <w:tc>
          <w:tcPr>
            <w:tcW w:w="5528" w:type="dxa"/>
            <w:vAlign w:val="center"/>
            <w:hideMark/>
          </w:tcPr>
          <w:p w:rsidR="006B2808" w:rsidRPr="00430C45" w:rsidRDefault="006B2808" w:rsidP="00F26D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Da, </w:t>
            </w:r>
            <w:r w:rsidR="00F26D74">
              <w:rPr>
                <w:rFonts w:ascii="Calibri" w:eastAsia="Times New Roman" w:hAnsi="Calibri" w:cs="Times New Roman"/>
                <w:color w:val="000000"/>
                <w:sz w:val="20"/>
                <w:szCs w:val="20"/>
              </w:rPr>
              <w:t xml:space="preserve">a </w:t>
            </w:r>
            <w:r w:rsidRPr="00430C45">
              <w:rPr>
                <w:rFonts w:ascii="Calibri" w:eastAsia="Times New Roman" w:hAnsi="Calibri" w:cs="Times New Roman"/>
                <w:color w:val="000000"/>
                <w:sz w:val="20"/>
                <w:szCs w:val="20"/>
              </w:rPr>
              <w:t>odredbe koje se odnose na uvjete koje moraju ispunjavati udruge odnose se i na nefinancijske podrške</w:t>
            </w:r>
            <w:r w:rsidR="00F26D74">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A6. Nije moguće unaprijed planirati okvirni broj programa, jer bi to mogao biti u startu ograničavajući faktor, međutim moguće je planirati sredstva načelno od min. do </w:t>
            </w:r>
            <w:proofErr w:type="spellStart"/>
            <w:r w:rsidRPr="00430C45">
              <w:rPr>
                <w:rFonts w:ascii="Calibri" w:eastAsia="Times New Roman" w:hAnsi="Calibri" w:cs="Times New Roman"/>
                <w:color w:val="000000"/>
                <w:sz w:val="20"/>
                <w:szCs w:val="20"/>
              </w:rPr>
              <w:t>max</w:t>
            </w:r>
            <w:proofErr w:type="spellEnd"/>
            <w:r w:rsidRPr="00430C45">
              <w:rPr>
                <w:rFonts w:ascii="Calibri" w:eastAsia="Times New Roman" w:hAnsi="Calibri" w:cs="Times New Roman"/>
                <w:color w:val="000000"/>
                <w:sz w:val="20"/>
                <w:szCs w:val="20"/>
              </w:rPr>
              <w:t>. Iznosa</w:t>
            </w:r>
            <w:r w:rsidRPr="00430C45">
              <w:rPr>
                <w:rFonts w:ascii="Calibri" w:eastAsia="Times New Roman" w:hAnsi="Calibri" w:cs="Times New Roman"/>
                <w:color w:val="000000"/>
                <w:sz w:val="20"/>
                <w:szCs w:val="20"/>
              </w:rPr>
              <w:br/>
              <w:t>B6. Nužno je odrediti obvezni rok za javnu objavu, a isti bi trebao biti takav da omogući da se prije isteka rokova za primjedbe ima mogućnost uvida u odluke imenovanog tijela koje donosi odluku o prihvaćanju programa ili projekata (vezano uz čl. 30)</w:t>
            </w:r>
            <w:r w:rsidRPr="00430C45">
              <w:rPr>
                <w:rFonts w:ascii="Calibri" w:eastAsia="Times New Roman" w:hAnsi="Calibri" w:cs="Times New Roman"/>
                <w:color w:val="000000"/>
                <w:sz w:val="20"/>
                <w:szCs w:val="20"/>
              </w:rPr>
              <w:br/>
              <w:t>B11. Uredbom bi trebalo jasnije definirati kako će se definirati da li se radi o koordiniranom sufinanciranju iz više različitih javnih izvora? To je moguće čest slučaj, ako se radi o programima i projektima od općeg interesa u lokalnoj zajednici, gradu ili općini.</w:t>
            </w:r>
          </w:p>
        </w:tc>
        <w:tc>
          <w:tcPr>
            <w:tcW w:w="5528" w:type="dxa"/>
            <w:vAlign w:val="center"/>
            <w:hideMark/>
          </w:tcPr>
          <w:p w:rsidR="00A420D9" w:rsidRDefault="00A420D9"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A6. - </w:t>
            </w:r>
            <w:r w:rsidR="006B2808" w:rsidRPr="00430C45">
              <w:rPr>
                <w:rFonts w:ascii="Calibri" w:eastAsia="Times New Roman" w:hAnsi="Calibri" w:cs="Times New Roman"/>
                <w:color w:val="000000"/>
                <w:sz w:val="20"/>
                <w:szCs w:val="20"/>
              </w:rPr>
              <w:t>Planiranje okvirnog broja programa ili projekata  koji će se financirati je moguće i poželjno, kako bi se unaprijed znalo da će se sukladno raspoloživim sredstvima financirati samo najb</w:t>
            </w:r>
            <w:r>
              <w:rPr>
                <w:rFonts w:ascii="Calibri" w:eastAsia="Times New Roman" w:hAnsi="Calibri" w:cs="Times New Roman"/>
                <w:color w:val="000000"/>
                <w:sz w:val="20"/>
                <w:szCs w:val="20"/>
              </w:rPr>
              <w:t>o</w:t>
            </w:r>
            <w:r w:rsidR="006B2808" w:rsidRPr="00430C45">
              <w:rPr>
                <w:rFonts w:ascii="Calibri" w:eastAsia="Times New Roman" w:hAnsi="Calibri" w:cs="Times New Roman"/>
                <w:color w:val="000000"/>
                <w:sz w:val="20"/>
                <w:szCs w:val="20"/>
              </w:rPr>
              <w:t>lji programi.</w:t>
            </w:r>
            <w:r w:rsidR="006B2808" w:rsidRPr="00430C45">
              <w:rPr>
                <w:rFonts w:ascii="Calibri" w:eastAsia="Times New Roman" w:hAnsi="Calibri" w:cs="Times New Roman"/>
                <w:color w:val="000000"/>
                <w:sz w:val="20"/>
                <w:szCs w:val="20"/>
              </w:rPr>
              <w:br/>
            </w:r>
          </w:p>
          <w:p w:rsidR="00A420D9" w:rsidRDefault="00A420D9"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B6. - </w:t>
            </w:r>
            <w:r w:rsidR="006B2808" w:rsidRPr="00430C45">
              <w:rPr>
                <w:rFonts w:ascii="Calibri" w:eastAsia="Times New Roman" w:hAnsi="Calibri" w:cs="Times New Roman"/>
                <w:color w:val="000000"/>
                <w:sz w:val="20"/>
                <w:szCs w:val="20"/>
              </w:rPr>
              <w:t xml:space="preserve">NE PRIHVAĆA </w:t>
            </w:r>
            <w:r>
              <w:rPr>
                <w:rFonts w:ascii="Calibri" w:eastAsia="Times New Roman" w:hAnsi="Calibri" w:cs="Times New Roman"/>
                <w:color w:val="000000"/>
                <w:sz w:val="20"/>
                <w:szCs w:val="20"/>
              </w:rPr>
              <w:t>SE</w:t>
            </w:r>
          </w:p>
          <w:p w:rsidR="00A420D9" w:rsidRDefault="00A420D9"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006B2808" w:rsidRPr="00430C45">
              <w:rPr>
                <w:rFonts w:ascii="Calibri" w:eastAsia="Times New Roman" w:hAnsi="Calibri" w:cs="Times New Roman"/>
                <w:color w:val="000000"/>
                <w:sz w:val="20"/>
                <w:szCs w:val="20"/>
              </w:rPr>
              <w:t>ime</w:t>
            </w:r>
            <w:r>
              <w:rPr>
                <w:rFonts w:ascii="Calibri" w:eastAsia="Times New Roman" w:hAnsi="Calibri" w:cs="Times New Roman"/>
                <w:color w:val="000000"/>
                <w:sz w:val="20"/>
                <w:szCs w:val="20"/>
              </w:rPr>
              <w:t xml:space="preserve"> bi se</w:t>
            </w:r>
            <w:r w:rsidR="006B2808" w:rsidRPr="00430C45">
              <w:rPr>
                <w:rFonts w:ascii="Calibri" w:eastAsia="Times New Roman" w:hAnsi="Calibri" w:cs="Times New Roman"/>
                <w:color w:val="000000"/>
                <w:sz w:val="20"/>
                <w:szCs w:val="20"/>
              </w:rPr>
              <w:t xml:space="preserve"> narušio integritet rada ocjenjivačkog povjerenstva. </w:t>
            </w:r>
            <w:r w:rsidR="006B2808" w:rsidRPr="00430C45">
              <w:rPr>
                <w:rFonts w:ascii="Calibri" w:eastAsia="Times New Roman" w:hAnsi="Calibri" w:cs="Times New Roman"/>
                <w:color w:val="000000"/>
                <w:sz w:val="20"/>
                <w:szCs w:val="20"/>
              </w:rPr>
              <w:br/>
            </w:r>
          </w:p>
          <w:p w:rsidR="00A420D9" w:rsidRDefault="00A420D9"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B11. – NE PRIHVAĆA SE</w:t>
            </w:r>
          </w:p>
          <w:p w:rsidR="006B2808" w:rsidRPr="00430C45" w:rsidRDefault="006B2808"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Koordinirano sufinanciranje je rezultat nastojanja Ureda za udruge da svi davatelji financijskih sredstava međusobno surađuju i vezano je uz provedbu same Uredbe, a do sada se odvijalo putem zajedničkih natječaja nekoliko davatelja financijskih sredstava koje je koordinirao Ured za udruge</w:t>
            </w:r>
            <w:r w:rsidR="00A420D9">
              <w:rPr>
                <w:rFonts w:ascii="Calibri" w:eastAsia="Times New Roman" w:hAnsi="Calibri" w:cs="Times New Roman"/>
                <w:color w:val="000000"/>
                <w:sz w:val="20"/>
                <w:szCs w:val="20"/>
              </w:rPr>
              <w:t xml:space="preserve"> te korištenjem zajedničkog informacijskog sustava. Odredbe će biti detaljnije razrađene Priručnikom. </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Ugovori se u pravilu potpisuju početkom godine, a pojedini projekti i/ili programi su planirani u različitim periodima godine te u međuvremenu može doći do promjena u odnosu na vrijeme predavanja potvrda prije potpisivanja ugovora ili može doći do izmjene nositelja zbog čega je ova odredba suvišna, naročito u odnosu na nositelje programa, dok se u odnosu na odgovornu osobu ovo pitanje i tako rješava statutom.</w:t>
            </w:r>
          </w:p>
        </w:tc>
        <w:tc>
          <w:tcPr>
            <w:tcW w:w="5528" w:type="dxa"/>
            <w:vAlign w:val="center"/>
            <w:hideMark/>
          </w:tcPr>
          <w:p w:rsidR="00A420D9" w:rsidRDefault="006B2808" w:rsidP="00A42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A420D9" w:rsidP="00A420D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6B2808" w:rsidRPr="00430C45">
              <w:rPr>
                <w:rFonts w:ascii="Calibri" w:eastAsia="Times New Roman" w:hAnsi="Calibri" w:cs="Times New Roman"/>
                <w:color w:val="000000"/>
                <w:sz w:val="20"/>
                <w:szCs w:val="20"/>
              </w:rPr>
              <w:t xml:space="preserve">e stoji argumentacija da se ugovori uglavnom potpisuju početkom godine </w:t>
            </w: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 nije jasno kakve to veze ima s podnošenjem potrebnih dokaza koji se mogu pribaviti u bilo kojem dijelu godine</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 xml:space="preserve">Udruga za unapređenja kvalitete življenja </w:t>
            </w:r>
            <w:r w:rsidRPr="00430C45">
              <w:rPr>
                <w:rFonts w:ascii="Calibri" w:eastAsia="Times New Roman" w:hAnsi="Calibri" w:cs="Times New Roman"/>
                <w:color w:val="366092"/>
                <w:sz w:val="20"/>
                <w:szCs w:val="20"/>
              </w:rPr>
              <w:lastRenderedPageBreak/>
              <w:t>„</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9</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D4. Dodati – po potrebi ili ovisno od ocjene značaja programa ili projekta</w:t>
            </w:r>
            <w:r w:rsidRPr="00430C45">
              <w:rPr>
                <w:rFonts w:ascii="Calibri" w:eastAsia="Times New Roman" w:hAnsi="Calibri" w:cs="Times New Roman"/>
                <w:color w:val="000000"/>
                <w:sz w:val="20"/>
                <w:szCs w:val="20"/>
              </w:rPr>
              <w:br/>
              <w:t xml:space="preserve">G. Tko će ili tko može i na koji način ocjenjivati kvalitetu/vrijednost </w:t>
            </w:r>
            <w:r w:rsidRPr="00430C45">
              <w:rPr>
                <w:rFonts w:ascii="Calibri" w:eastAsia="Times New Roman" w:hAnsi="Calibri" w:cs="Times New Roman"/>
                <w:color w:val="000000"/>
                <w:sz w:val="20"/>
                <w:szCs w:val="20"/>
              </w:rPr>
              <w:lastRenderedPageBreak/>
              <w:t>programa ili projekta koji se kandidira/provodi prvi puta? Teško je pretpostaviti da takva ocjena može biti realna i kvalitetna, ako nema kriterija niti poznatih parametara za ocjenu</w:t>
            </w:r>
          </w:p>
        </w:tc>
        <w:tc>
          <w:tcPr>
            <w:tcW w:w="5528" w:type="dxa"/>
            <w:vAlign w:val="center"/>
            <w:hideMark/>
          </w:tcPr>
          <w:p w:rsidR="00A420D9" w:rsidRDefault="00A420D9"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 xml:space="preserve">D4. - </w:t>
            </w:r>
            <w:r w:rsidR="006B2808" w:rsidRPr="00430C45">
              <w:rPr>
                <w:rFonts w:ascii="Calibri" w:eastAsia="Times New Roman" w:hAnsi="Calibri" w:cs="Times New Roman"/>
                <w:color w:val="000000"/>
                <w:sz w:val="20"/>
                <w:szCs w:val="20"/>
              </w:rPr>
              <w:t>PRIHVAĆA SE</w:t>
            </w:r>
          </w:p>
          <w:p w:rsidR="00921B07" w:rsidRDefault="00A420D9"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p w:rsidR="00921B07" w:rsidRDefault="00921B07" w:rsidP="00A420D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p w:rsidR="006B2808" w:rsidRPr="00430C45" w:rsidRDefault="00921B07" w:rsidP="00921B0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G. – NE PRIHVAĆA SE</w:t>
            </w:r>
            <w:r w:rsidR="00A420D9" w:rsidRPr="00430C45">
              <w:rPr>
                <w:rFonts w:ascii="Calibri" w:eastAsia="Times New Roman" w:hAnsi="Calibri" w:cs="Times New Roman"/>
                <w:color w:val="000000"/>
                <w:sz w:val="20"/>
                <w:szCs w:val="20"/>
              </w:rPr>
              <w:t xml:space="preserve"> </w:t>
            </w:r>
            <w:r w:rsidR="006B2808" w:rsidRPr="00430C45">
              <w:rPr>
                <w:rFonts w:ascii="Calibri" w:eastAsia="Times New Roman" w:hAnsi="Calibri" w:cs="Times New Roman"/>
                <w:color w:val="000000"/>
                <w:sz w:val="20"/>
                <w:szCs w:val="20"/>
              </w:rPr>
              <w:br/>
            </w:r>
            <w:r>
              <w:rPr>
                <w:rFonts w:ascii="Calibri" w:eastAsia="Times New Roman" w:hAnsi="Calibri" w:cs="Times New Roman"/>
                <w:color w:val="000000"/>
                <w:sz w:val="20"/>
                <w:szCs w:val="20"/>
              </w:rPr>
              <w:t>K</w:t>
            </w:r>
            <w:r w:rsidR="006B2808" w:rsidRPr="00430C45">
              <w:rPr>
                <w:rFonts w:ascii="Calibri" w:eastAsia="Times New Roman" w:hAnsi="Calibri" w:cs="Times New Roman"/>
                <w:color w:val="000000"/>
                <w:sz w:val="20"/>
                <w:szCs w:val="20"/>
              </w:rPr>
              <w:t>riteriji ocjenjivanja utvrđuju se uvjetima natječaja</w:t>
            </w:r>
            <w:r>
              <w:rPr>
                <w:rFonts w:ascii="Calibri" w:eastAsia="Times New Roman" w:hAnsi="Calibri" w:cs="Times New Roman"/>
                <w:color w:val="000000"/>
                <w:sz w:val="20"/>
                <w:szCs w:val="20"/>
              </w:rPr>
              <w:t>, a dosadašnje iskustvo u provedbi sličnih aktivnosti tek je jedan od parametara ocjenjivanja.</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6B2808" w:rsidRPr="00430C45">
              <w:rPr>
                <w:rFonts w:ascii="Calibri" w:eastAsia="Times New Roman" w:hAnsi="Calibri" w:cs="Times New Roman"/>
                <w:color w:val="000000"/>
                <w:sz w:val="20"/>
                <w:szCs w:val="20"/>
              </w:rPr>
              <w:t>2</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Uredba detaljno opisuje cijeli postupak provođenja natječaja međutim nigdje ne stoji da se prijave predaju u zatvorenim kovertama, što je do sada bilo uobičajeno !? Da li Uredba način prijavljivanja u tom smislu prepušta davateljima financijskih sredstava?</w:t>
            </w:r>
          </w:p>
        </w:tc>
        <w:tc>
          <w:tcPr>
            <w:tcW w:w="5528" w:type="dxa"/>
            <w:vAlign w:val="center"/>
            <w:hideMark/>
          </w:tcPr>
          <w:p w:rsidR="00921B07" w:rsidRDefault="006B2808" w:rsidP="00921B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921B07" w:rsidP="00921B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Prijedlog je </w:t>
            </w:r>
            <w:r w:rsidR="006B2808" w:rsidRPr="00430C45">
              <w:rPr>
                <w:rFonts w:ascii="Calibri" w:eastAsia="Times New Roman" w:hAnsi="Calibri" w:cs="Times New Roman"/>
                <w:color w:val="000000"/>
                <w:sz w:val="20"/>
                <w:szCs w:val="20"/>
              </w:rPr>
              <w:t>dodan u članak 4.</w:t>
            </w:r>
            <w:r>
              <w:rPr>
                <w:rFonts w:ascii="Calibri" w:eastAsia="Times New Roman" w:hAnsi="Calibri" w:cs="Times New Roman"/>
                <w:color w:val="000000"/>
                <w:sz w:val="20"/>
                <w:szCs w:val="20"/>
              </w:rPr>
              <w:t>, među</w:t>
            </w:r>
            <w:r w:rsidR="006B2808" w:rsidRPr="00430C45">
              <w:rPr>
                <w:rFonts w:ascii="Calibri" w:eastAsia="Times New Roman" w:hAnsi="Calibri" w:cs="Times New Roman"/>
                <w:color w:val="000000"/>
                <w:sz w:val="20"/>
                <w:szCs w:val="20"/>
              </w:rPr>
              <w:t xml:space="preserve"> u osnovne standarde provedbe financiranja</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30</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Trebalo bi propisati da obavijest natjecatelju treba biti dostavljena na njegovu adresu. Rok za prigovor može ostati 8 dana nakon javne objave. Međutim, predložena formulacija čl. 30 mogla bi dovesti do zabune i/ili nedovoljne zaštite prava natjecatelja u slučaju da iz nekog razloga ne vidi na vrijeme javnu objavu.</w:t>
            </w:r>
          </w:p>
        </w:tc>
        <w:tc>
          <w:tcPr>
            <w:tcW w:w="5528" w:type="dxa"/>
            <w:vAlign w:val="center"/>
            <w:hideMark/>
          </w:tcPr>
          <w:p w:rsidR="00921B07" w:rsidRDefault="006B2808" w:rsidP="00921B0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921B07" w:rsidP="00921B0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6B2808" w:rsidRPr="00430C45">
              <w:rPr>
                <w:rFonts w:ascii="Calibri" w:eastAsia="Times New Roman" w:hAnsi="Calibri" w:cs="Times New Roman"/>
                <w:color w:val="000000"/>
                <w:sz w:val="20"/>
                <w:szCs w:val="20"/>
              </w:rPr>
              <w:t xml:space="preserve">ačin dostave </w:t>
            </w:r>
            <w:r>
              <w:rPr>
                <w:rFonts w:ascii="Calibri" w:eastAsia="Times New Roman" w:hAnsi="Calibri" w:cs="Times New Roman"/>
                <w:color w:val="000000"/>
                <w:sz w:val="20"/>
                <w:szCs w:val="20"/>
              </w:rPr>
              <w:t>uredit će se uvjetima natječaja</w:t>
            </w:r>
            <w:r w:rsidR="006B2808" w:rsidRPr="00430C45">
              <w:rPr>
                <w:rFonts w:ascii="Calibri" w:eastAsia="Times New Roman" w:hAnsi="Calibri" w:cs="Times New Roman"/>
                <w:color w:val="000000"/>
                <w:sz w:val="20"/>
                <w:szCs w:val="20"/>
              </w:rPr>
              <w:t xml:space="preserve"> jer se obavijesti isto tako </w:t>
            </w: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 puno brže mogu dostaviti </w:t>
            </w: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 elektron</w:t>
            </w:r>
            <w:r>
              <w:rPr>
                <w:rFonts w:ascii="Calibri" w:eastAsia="Times New Roman" w:hAnsi="Calibri" w:cs="Times New Roman"/>
                <w:color w:val="000000"/>
                <w:sz w:val="20"/>
                <w:szCs w:val="20"/>
              </w:rPr>
              <w:t>ič</w:t>
            </w:r>
            <w:r w:rsidR="006B2808" w:rsidRPr="00430C45">
              <w:rPr>
                <w:rFonts w:ascii="Calibri" w:eastAsia="Times New Roman" w:hAnsi="Calibri" w:cs="Times New Roman"/>
                <w:color w:val="000000"/>
                <w:sz w:val="20"/>
                <w:szCs w:val="20"/>
              </w:rPr>
              <w:t>kom poštom</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6B2808" w:rsidRPr="00430C45">
              <w:rPr>
                <w:rFonts w:ascii="Calibri" w:eastAsia="Times New Roman" w:hAnsi="Calibri" w:cs="Times New Roman"/>
                <w:color w:val="000000"/>
                <w:sz w:val="20"/>
                <w:szCs w:val="20"/>
              </w:rPr>
              <w:t>2</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Treba odobriti mogućnost da se prigovara i na odluku o neodobravanju ili na visinu sredstava, u slučaju ako su isti posljedica neispravnog natječajnog postupka (npr. krivog bodovanja ili drugih propusta i postupanja protivno pravilima propisanim uredbom)</w:t>
            </w:r>
          </w:p>
        </w:tc>
        <w:tc>
          <w:tcPr>
            <w:tcW w:w="5528"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U pravilu ne bi se mogao uložiti prigovor na neodobravanje ili visinu odobrenih financijskih sredstava, jer se radi o poslovnoj odluci davatelja financijskih sredstava, ali se s druge strane uredbom i nastojanjima na uspostavljanju dobre prakse očekuje od davatelja da financiraju samo najbolje projekte u realnim iznosima.  Ova će pitanja biti </w:t>
            </w:r>
            <w:r w:rsidR="00921B07">
              <w:rPr>
                <w:rFonts w:ascii="Calibri" w:eastAsia="Times New Roman" w:hAnsi="Calibri" w:cs="Times New Roman"/>
                <w:color w:val="000000"/>
                <w:sz w:val="20"/>
                <w:szCs w:val="20"/>
              </w:rPr>
              <w:t xml:space="preserve">dodatno </w:t>
            </w:r>
            <w:r w:rsidRPr="00430C45">
              <w:rPr>
                <w:rFonts w:ascii="Calibri" w:eastAsia="Times New Roman" w:hAnsi="Calibri" w:cs="Times New Roman"/>
                <w:color w:val="000000"/>
                <w:sz w:val="20"/>
                <w:szCs w:val="20"/>
              </w:rPr>
              <w:t>razrađena u Priručniku</w:t>
            </w:r>
            <w:r w:rsidR="00921B07">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6B2808" w:rsidRPr="00430C45">
              <w:rPr>
                <w:rFonts w:ascii="Calibri" w:eastAsia="Times New Roman" w:hAnsi="Calibri" w:cs="Times New Roman"/>
                <w:color w:val="000000"/>
                <w:sz w:val="20"/>
                <w:szCs w:val="20"/>
              </w:rPr>
              <w:t>2</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Tijelo koje će rješavati moguće prigovore trebalo bi biti nezavisno stručno tijelo osnovano posebno za rješavanje prigovora, a isto bi trebalo odgovarati takvom tijelu unutar Ureda za udruge</w:t>
            </w:r>
          </w:p>
        </w:tc>
        <w:tc>
          <w:tcPr>
            <w:tcW w:w="5528" w:type="dxa"/>
            <w:vAlign w:val="center"/>
            <w:hideMark/>
          </w:tcPr>
          <w:p w:rsidR="00921B07" w:rsidRDefault="00921B07" w:rsidP="00921B0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DJELOMIČNO SE </w:t>
            </w:r>
            <w:r w:rsidR="006B2808" w:rsidRPr="00430C45">
              <w:rPr>
                <w:rFonts w:ascii="Calibri" w:eastAsia="Times New Roman" w:hAnsi="Calibri" w:cs="Times New Roman"/>
                <w:color w:val="000000"/>
                <w:sz w:val="20"/>
                <w:szCs w:val="20"/>
              </w:rPr>
              <w:t xml:space="preserve">PRIHVAĆA </w:t>
            </w:r>
          </w:p>
          <w:p w:rsidR="006B2808" w:rsidRPr="00430C45" w:rsidRDefault="00921B07" w:rsidP="00921B0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6B2808" w:rsidRPr="00430C45">
              <w:rPr>
                <w:rFonts w:ascii="Calibri" w:eastAsia="Times New Roman" w:hAnsi="Calibri" w:cs="Times New Roman"/>
                <w:color w:val="000000"/>
                <w:sz w:val="20"/>
                <w:szCs w:val="20"/>
              </w:rPr>
              <w:t xml:space="preserve">e </w:t>
            </w:r>
            <w:r>
              <w:rPr>
                <w:rFonts w:ascii="Calibri" w:eastAsia="Times New Roman" w:hAnsi="Calibri" w:cs="Times New Roman"/>
                <w:color w:val="000000"/>
                <w:sz w:val="20"/>
                <w:szCs w:val="20"/>
              </w:rPr>
              <w:t xml:space="preserve">može se uzeti u obzir prijedlog </w:t>
            </w:r>
            <w:r w:rsidR="006B2808" w:rsidRPr="00430C45">
              <w:rPr>
                <w:rFonts w:ascii="Calibri" w:eastAsia="Times New Roman" w:hAnsi="Calibri" w:cs="Times New Roman"/>
                <w:color w:val="000000"/>
                <w:sz w:val="20"/>
                <w:szCs w:val="20"/>
              </w:rPr>
              <w:t>nadležnost</w:t>
            </w:r>
            <w:r>
              <w:rPr>
                <w:rFonts w:ascii="Calibri" w:eastAsia="Times New Roman" w:hAnsi="Calibri" w:cs="Times New Roman"/>
                <w:color w:val="000000"/>
                <w:sz w:val="20"/>
                <w:szCs w:val="20"/>
              </w:rPr>
              <w:t xml:space="preserve">i Ureda za udruge </w:t>
            </w:r>
            <w:r w:rsidR="006B2808" w:rsidRPr="00430C45">
              <w:rPr>
                <w:rFonts w:ascii="Calibri" w:eastAsia="Times New Roman" w:hAnsi="Calibri" w:cs="Times New Roman"/>
                <w:color w:val="000000"/>
                <w:sz w:val="20"/>
                <w:szCs w:val="20"/>
              </w:rPr>
              <w:t xml:space="preserve"> jer ovo nije upravni postupak</w:t>
            </w:r>
            <w:r>
              <w:rPr>
                <w:rFonts w:ascii="Calibri" w:eastAsia="Times New Roman" w:hAnsi="Calibri" w:cs="Times New Roman"/>
                <w:color w:val="000000"/>
                <w:sz w:val="20"/>
                <w:szCs w:val="20"/>
              </w:rPr>
              <w:t xml:space="preserve"> te Ured </w:t>
            </w:r>
            <w:r w:rsidR="006B2808" w:rsidRPr="00430C45">
              <w:rPr>
                <w:rFonts w:ascii="Calibri" w:eastAsia="Times New Roman" w:hAnsi="Calibri" w:cs="Times New Roman"/>
                <w:color w:val="000000"/>
                <w:sz w:val="20"/>
                <w:szCs w:val="20"/>
              </w:rPr>
              <w:t>za udruge</w:t>
            </w:r>
            <w:r>
              <w:rPr>
                <w:rFonts w:ascii="Calibri" w:eastAsia="Times New Roman" w:hAnsi="Calibri" w:cs="Times New Roman"/>
                <w:color w:val="000000"/>
                <w:sz w:val="20"/>
                <w:szCs w:val="20"/>
              </w:rPr>
              <w:t>,</w:t>
            </w:r>
            <w:r w:rsidR="006B2808" w:rsidRPr="00430C45">
              <w:rPr>
                <w:rFonts w:ascii="Calibri" w:eastAsia="Times New Roman" w:hAnsi="Calibri" w:cs="Times New Roman"/>
                <w:color w:val="000000"/>
                <w:sz w:val="20"/>
                <w:szCs w:val="20"/>
              </w:rPr>
              <w:t xml:space="preserve"> kao Vladina stručna služba</w:t>
            </w:r>
            <w:r>
              <w:rPr>
                <w:rFonts w:ascii="Calibri" w:eastAsia="Times New Roman" w:hAnsi="Calibri" w:cs="Times New Roman"/>
                <w:color w:val="000000"/>
                <w:sz w:val="20"/>
                <w:szCs w:val="20"/>
              </w:rPr>
              <w:t>,</w:t>
            </w:r>
            <w:r w:rsidR="006B2808" w:rsidRPr="00430C45">
              <w:rPr>
                <w:rFonts w:ascii="Calibri" w:eastAsia="Times New Roman" w:hAnsi="Calibri" w:cs="Times New Roman"/>
                <w:color w:val="000000"/>
                <w:sz w:val="20"/>
                <w:szCs w:val="20"/>
              </w:rPr>
              <w:t xml:space="preserve"> ne može nadgledati poslovne odluke tijela državne uprave</w:t>
            </w:r>
            <w:r>
              <w:rPr>
                <w:rFonts w:ascii="Calibri" w:eastAsia="Times New Roman" w:hAnsi="Calibri" w:cs="Times New Roman"/>
                <w:color w:val="000000"/>
                <w:sz w:val="20"/>
                <w:szCs w:val="20"/>
              </w:rPr>
              <w:t xml:space="preserve"> i drugih davatelja javnih sredstava.</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Tiskarska greška – nedostaje k u (k)</w:t>
            </w:r>
            <w:proofErr w:type="spellStart"/>
            <w:r w:rsidRPr="00430C45">
              <w:rPr>
                <w:rFonts w:ascii="Calibri" w:eastAsia="Times New Roman" w:hAnsi="Calibri" w:cs="Times New Roman"/>
                <w:color w:val="000000"/>
                <w:sz w:val="20"/>
                <w:szCs w:val="20"/>
              </w:rPr>
              <w:t>orisnik</w:t>
            </w:r>
            <w:proofErr w:type="spellEnd"/>
          </w:p>
        </w:tc>
        <w:tc>
          <w:tcPr>
            <w:tcW w:w="5528"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47</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Pravopisna pogreška: treba stajati korisnik je „dužan“, a ne „dužna“</w:t>
            </w:r>
          </w:p>
        </w:tc>
        <w:tc>
          <w:tcPr>
            <w:tcW w:w="5528"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 unapređenja kvalitete življenja „</w:t>
            </w:r>
            <w:proofErr w:type="spellStart"/>
            <w:r w:rsidRPr="00430C45">
              <w:rPr>
                <w:rFonts w:ascii="Calibri" w:eastAsia="Times New Roman" w:hAnsi="Calibri" w:cs="Times New Roman"/>
                <w:color w:val="366092"/>
                <w:sz w:val="20"/>
                <w:szCs w:val="20"/>
              </w:rPr>
              <w:t>Kušac</w:t>
            </w:r>
            <w:proofErr w:type="spellEnd"/>
            <w:r w:rsidRPr="00430C45">
              <w:rPr>
                <w:rFonts w:ascii="Calibri" w:eastAsia="Times New Roman" w:hAnsi="Calibri" w:cs="Times New Roman"/>
                <w:color w:val="366092"/>
                <w:sz w:val="20"/>
                <w:szCs w:val="20"/>
              </w:rPr>
              <w:t>“</w:t>
            </w:r>
          </w:p>
        </w:tc>
        <w:tc>
          <w:tcPr>
            <w:tcW w:w="851" w:type="dxa"/>
            <w:vAlign w:val="center"/>
            <w:hideMark/>
          </w:tcPr>
          <w:p w:rsidR="006B2808"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Dodati alineju 2 – u opravdane troškove osim plaća treba ubrojiti i troškove naknada (npr. planiranim suradnicima) u skladu sa odredbama koje se odnose na isplatu naknada za ugovor o djelu ili autorski honorar.</w:t>
            </w:r>
          </w:p>
        </w:tc>
        <w:tc>
          <w:tcPr>
            <w:tcW w:w="5528" w:type="dxa"/>
            <w:vAlign w:val="center"/>
            <w:hideMark/>
          </w:tcPr>
          <w:p w:rsidR="006B2808"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717DA7" w:rsidRPr="00430C45" w:rsidRDefault="00717DA7"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ZAMISLI</w:t>
            </w:r>
          </w:p>
        </w:tc>
        <w:tc>
          <w:tcPr>
            <w:tcW w:w="851" w:type="dxa"/>
            <w:vAlign w:val="center"/>
            <w:hideMark/>
          </w:tcPr>
          <w:p w:rsidR="006B2808"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Obzirom na to da se Uredba odnosi i na jedinice lokalne i područne (regionalne) samouprave  smatramo neophodnim u nabrajanje strateških dokumenata/politika jasno uvrstiti i lokalne politike/strateške dokumente</w:t>
            </w:r>
          </w:p>
        </w:tc>
        <w:tc>
          <w:tcPr>
            <w:tcW w:w="5528" w:type="dxa"/>
            <w:vAlign w:val="center"/>
            <w:hideMark/>
          </w:tcPr>
          <w:p w:rsidR="00717DA7" w:rsidRDefault="00717DA7" w:rsidP="00717DA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6B2808" w:rsidRPr="00430C45" w:rsidRDefault="00717DA7" w:rsidP="00717DA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ZAMISLI</w:t>
            </w:r>
          </w:p>
        </w:tc>
        <w:tc>
          <w:tcPr>
            <w:tcW w:w="851" w:type="dxa"/>
            <w:vAlign w:val="center"/>
            <w:hideMark/>
          </w:tcPr>
          <w:p w:rsidR="006B2808"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u w:val="single"/>
              </w:rPr>
              <w:t>A.</w:t>
            </w:r>
            <w:r w:rsidRPr="00430C45">
              <w:rPr>
                <w:rFonts w:ascii="Calibri" w:eastAsia="Times New Roman" w:hAnsi="Calibri" w:cs="Times New Roman"/>
                <w:color w:val="000000"/>
                <w:sz w:val="20"/>
                <w:szCs w:val="20"/>
              </w:rPr>
              <w:t xml:space="preserve"> </w:t>
            </w: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Nije jasno na osnovu čega i kojom metodom će se vršiti procjena </w:t>
            </w:r>
            <w:proofErr w:type="spellStart"/>
            <w:r w:rsidRPr="00430C45">
              <w:rPr>
                <w:rFonts w:ascii="Calibri" w:eastAsia="Times New Roman" w:hAnsi="Calibri" w:cs="Times New Roman"/>
                <w:color w:val="000000"/>
                <w:sz w:val="20"/>
                <w:szCs w:val="20"/>
              </w:rPr>
              <w:t>pootreba</w:t>
            </w:r>
            <w:proofErr w:type="spellEnd"/>
            <w:r w:rsidRPr="00430C45">
              <w:rPr>
                <w:rFonts w:ascii="Calibri" w:eastAsia="Times New Roman" w:hAnsi="Calibri" w:cs="Times New Roman"/>
                <w:color w:val="000000"/>
                <w:sz w:val="20"/>
                <w:szCs w:val="20"/>
              </w:rPr>
              <w:t>. Ovaj dio smatramo iznimno bitnim i važnim preduvjetom za određena područja. Nije isto pitati udrugu koja okuplja djeluje u određenom području ili direktnog korisnika? Smatramo da je važno navesti i obvezati Uredbom provedbu procjene potreba na određenom reprezentativnom uzorku krajnjeg korisnika.</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6.</w:t>
            </w:r>
            <w:r w:rsidRPr="00430C45">
              <w:rPr>
                <w:rFonts w:ascii="Calibri" w:eastAsia="Times New Roman" w:hAnsi="Calibri" w:cs="Times New Roman"/>
                <w:color w:val="000000"/>
                <w:sz w:val="20"/>
                <w:szCs w:val="20"/>
              </w:rPr>
              <w:t xml:space="preserve"> - Nije jasno čemu služi okvirni broj koji će se financirati kao i najniži, odnosno najviši iznos ako u praksi dolazi do iznimno velikih odstupanja, i od odobrenog sveukupnog iznosa i kod velike razlike u najviše mogućem iznosu za </w:t>
            </w:r>
            <w:proofErr w:type="spellStart"/>
            <w:r w:rsidRPr="00430C45">
              <w:rPr>
                <w:rFonts w:ascii="Calibri" w:eastAsia="Times New Roman" w:hAnsi="Calibri" w:cs="Times New Roman"/>
                <w:color w:val="000000"/>
                <w:sz w:val="20"/>
                <w:szCs w:val="20"/>
              </w:rPr>
              <w:t>dodbiti</w:t>
            </w:r>
            <w:proofErr w:type="spellEnd"/>
            <w:r w:rsidRPr="00430C45">
              <w:rPr>
                <w:rFonts w:ascii="Calibri" w:eastAsia="Times New Roman" w:hAnsi="Calibri" w:cs="Times New Roman"/>
                <w:color w:val="000000"/>
                <w:sz w:val="20"/>
                <w:szCs w:val="20"/>
              </w:rPr>
              <w:t xml:space="preserve"> i najvišem </w:t>
            </w:r>
            <w:proofErr w:type="spellStart"/>
            <w:r w:rsidRPr="00430C45">
              <w:rPr>
                <w:rFonts w:ascii="Calibri" w:eastAsia="Times New Roman" w:hAnsi="Calibri" w:cs="Times New Roman"/>
                <w:color w:val="000000"/>
                <w:sz w:val="20"/>
                <w:szCs w:val="20"/>
              </w:rPr>
              <w:t>dodjeljenom</w:t>
            </w:r>
            <w:proofErr w:type="spellEnd"/>
            <w:r w:rsidRPr="00430C45">
              <w:rPr>
                <w:rFonts w:ascii="Calibri" w:eastAsia="Times New Roman" w:hAnsi="Calibri" w:cs="Times New Roman"/>
                <w:color w:val="000000"/>
                <w:sz w:val="20"/>
                <w:szCs w:val="20"/>
              </w:rPr>
              <w:t xml:space="preserve"> iznosu. Čemu služi ova odredba ako ne znamo što imamo pravo napraviti, odnosno kakve su posljedice ukoliko se bez jasnih argumenata ne dodijeli najveći iznos ili ne rasporedi sveukupni iznos iako prijave postoje i zatražena sredstva su znatno viša od raspoloživog objavljenog iznosa? Držite nas u zabludi da ima sredstava i da možemo planirati više aktivnosti, a pri objavi rezultata </w:t>
            </w:r>
            <w:proofErr w:type="spellStart"/>
            <w:r w:rsidRPr="00430C45">
              <w:rPr>
                <w:rFonts w:ascii="Calibri" w:eastAsia="Times New Roman" w:hAnsi="Calibri" w:cs="Times New Roman"/>
                <w:color w:val="000000"/>
                <w:sz w:val="20"/>
                <w:szCs w:val="20"/>
              </w:rPr>
              <w:t>dodijeljuju</w:t>
            </w:r>
            <w:proofErr w:type="spellEnd"/>
            <w:r w:rsidRPr="00430C45">
              <w:rPr>
                <w:rFonts w:ascii="Calibri" w:eastAsia="Times New Roman" w:hAnsi="Calibri" w:cs="Times New Roman"/>
                <w:color w:val="000000"/>
                <w:sz w:val="20"/>
                <w:szCs w:val="20"/>
              </w:rPr>
              <w:t xml:space="preserve"> se puno niži iznosi od zatraženog i traže se dorade financijskih planova ne i prilagođavanje plana aktivnosti.</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7.</w:t>
            </w:r>
            <w:r w:rsidRPr="00430C45">
              <w:rPr>
                <w:rFonts w:ascii="Calibri" w:eastAsia="Times New Roman" w:hAnsi="Calibri" w:cs="Times New Roman"/>
                <w:color w:val="000000"/>
                <w:sz w:val="20"/>
                <w:szCs w:val="20"/>
              </w:rPr>
              <w:t xml:space="preserve"> U slučaju da se osoba koja ocjenjuje projekt nalazi u sukobu interesa, odnosno, radi sprječavanja dovođenja u situaciju sukoba interesa potrebno je voditi računa da procjenitelji ocjenjuju prijave s kojim nemaju problem sukoba interesa. Izuzimanje od ocjene umanjuje vrijednost skupne ocjene i ukupnog postotka koji se izračunava. Postupak dovodi u nepovoljnu situaciju prijavitelja u odnosu na ostale jer izostaje mogućnost dobivanja ocjena koje mogu ukupni iznos ocjene dovesti u odnose + ili – u odnosu na druge prijave. S obzirom da su ocjene osobni dojam pojedinca izuzimanje jednog koji je ocjenjivao ostale prijave dovodi do neujednačenosti u razlikama koje mogu iznositi decimalne jedinice koje su ponekad ključne za ulazak ili izlazak iz skupine koja se financira.</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u w:val="single"/>
              </w:rPr>
              <w:t>B.</w:t>
            </w:r>
            <w:r w:rsidRPr="00430C45">
              <w:rPr>
                <w:rFonts w:ascii="Calibri" w:eastAsia="Times New Roman" w:hAnsi="Calibri" w:cs="Times New Roman"/>
                <w:color w:val="000000"/>
                <w:sz w:val="20"/>
                <w:szCs w:val="20"/>
              </w:rPr>
              <w:t xml:space="preserve"> </w:t>
            </w:r>
            <w:r w:rsidRPr="00430C45">
              <w:rPr>
                <w:rFonts w:ascii="Calibri" w:eastAsia="Times New Roman" w:hAnsi="Calibri" w:cs="Times New Roman"/>
                <w:b/>
                <w:bCs/>
                <w:color w:val="000000"/>
                <w:sz w:val="20"/>
                <w:szCs w:val="20"/>
              </w:rPr>
              <w:t>Alineja 8.</w:t>
            </w:r>
            <w:r w:rsidRPr="00430C45">
              <w:rPr>
                <w:rFonts w:ascii="Calibri" w:eastAsia="Times New Roman" w:hAnsi="Calibri" w:cs="Times New Roman"/>
                <w:color w:val="000000"/>
                <w:sz w:val="20"/>
                <w:szCs w:val="20"/>
              </w:rPr>
              <w:t xml:space="preserve"> Smatramo da je mogućnost uvida u postupak procjenjivanja predloženog programa/projekta kao i objedinjeni </w:t>
            </w:r>
            <w:r w:rsidRPr="00430C45">
              <w:rPr>
                <w:rFonts w:ascii="Calibri" w:eastAsia="Times New Roman" w:hAnsi="Calibri" w:cs="Times New Roman"/>
                <w:color w:val="000000"/>
                <w:sz w:val="20"/>
                <w:szCs w:val="20"/>
              </w:rPr>
              <w:lastRenderedPageBreak/>
              <w:t>obrazac za procjenu za procjenu kvalitete programa/projekta nedovoljno precizna definicija prava prijavitelja na povratnu informaciju. Povratna informacija u vidu procjene povjerenstva za predloženi program/projekt ključna je za buduće prijavljivanje iste programske/projektne ideje na novi poziv/natječaj ili odbacivanje iste od strane prijavitelja. Također, ne nalazimo valjan argument zašto pojedini davatelji financijskih sredstava iz javnih izvora nude jedino opciju davanja na uvid postupak procjenjivanja predloženog programa/projekta kao i objedinjeni obrazac za procjenu za procjenu kvalitete programa/projekta u prostoru kojeg koristi davatelj te se uskraćuje navedeno dostaviti u pisanom obliku (putem faksa, pošte ili elektroničke pošte) čime se u nepovoljan položaj stavljaju prijavitelji kojima sjedište nije u istom mjestu kao i davatelju financijskih sredstava iz javnih izvora (na nacionalnoj razini velika većina ili točnije svi davatelji su u Zagrebu što u nepovoljan položaj dovodi sve prijavitelje sa sjedištem izvan Zagreba). Smatramo da se za svaku prijavu po uzoru na ERASMUS+ svaki prijavitelj treba dobiti povratnu informaciju u obliku skupne ocjene prema obrascu za procjenu kroz koju je vidljiva ocjena po područjima, te opisni dio evaluacije o jakim i lošim stranama prijave.</w:t>
            </w:r>
          </w:p>
        </w:tc>
        <w:tc>
          <w:tcPr>
            <w:tcW w:w="5528" w:type="dxa"/>
            <w:vAlign w:val="center"/>
            <w:hideMark/>
          </w:tcPr>
          <w:p w:rsidR="00717DA7" w:rsidRDefault="00717DA7"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 Alineja 1. – NE PRIHVAĆA SE</w:t>
            </w:r>
          </w:p>
          <w:p w:rsidR="00717DA7"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Procjenu potreba dužni su raditi davatelji financijskih sredstava u okviru svojih nadležnosti</w:t>
            </w:r>
            <w:r w:rsidR="00717DA7">
              <w:rPr>
                <w:rFonts w:ascii="Calibri" w:eastAsia="Times New Roman" w:hAnsi="Calibri" w:cs="Times New Roman"/>
                <w:color w:val="000000"/>
                <w:sz w:val="20"/>
                <w:szCs w:val="20"/>
              </w:rPr>
              <w:t>.</w:t>
            </w:r>
          </w:p>
          <w:p w:rsidR="00717DA7" w:rsidRDefault="00717DA7"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6B2808"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717DA7">
              <w:rPr>
                <w:rFonts w:ascii="Calibri" w:eastAsia="Times New Roman" w:hAnsi="Calibri" w:cs="Times New Roman"/>
                <w:color w:val="000000"/>
                <w:sz w:val="20"/>
                <w:szCs w:val="20"/>
              </w:rPr>
              <w:t xml:space="preserve">Alineja 6. - </w:t>
            </w:r>
            <w:r w:rsidRPr="00430C45">
              <w:rPr>
                <w:rFonts w:ascii="Calibri" w:eastAsia="Times New Roman" w:hAnsi="Calibri" w:cs="Times New Roman"/>
                <w:color w:val="000000"/>
                <w:sz w:val="20"/>
                <w:szCs w:val="20"/>
              </w:rPr>
              <w:t xml:space="preserve">Definiranje okvirnog broja </w:t>
            </w:r>
            <w:r w:rsidR="00717DA7">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iznosa u planiranju natječaja bitno je za praćenje provedbe natječaja od strane samog davatelja financijskih sredstava, udruga koje se prijavljuju na natječaj i Ureda za udruge priliko</w:t>
            </w:r>
            <w:r w:rsidR="00717DA7">
              <w:rPr>
                <w:rFonts w:ascii="Calibri" w:eastAsia="Times New Roman" w:hAnsi="Calibri" w:cs="Times New Roman"/>
                <w:color w:val="000000"/>
                <w:sz w:val="20"/>
                <w:szCs w:val="20"/>
              </w:rPr>
              <w:t>m</w:t>
            </w:r>
            <w:r w:rsidRPr="00430C45">
              <w:rPr>
                <w:rFonts w:ascii="Calibri" w:eastAsia="Times New Roman" w:hAnsi="Calibri" w:cs="Times New Roman"/>
                <w:color w:val="000000"/>
                <w:sz w:val="20"/>
                <w:szCs w:val="20"/>
              </w:rPr>
              <w:t xml:space="preserve"> izrade izvještaja o financiranju</w:t>
            </w:r>
            <w:r w:rsidR="00717DA7">
              <w:rPr>
                <w:rFonts w:ascii="Calibri" w:eastAsia="Times New Roman" w:hAnsi="Calibri" w:cs="Times New Roman"/>
                <w:color w:val="000000"/>
                <w:sz w:val="20"/>
                <w:szCs w:val="20"/>
              </w:rPr>
              <w:t>.</w:t>
            </w: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6B2808"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717DA7">
              <w:rPr>
                <w:rFonts w:ascii="Calibri" w:eastAsia="Times New Roman" w:hAnsi="Calibri" w:cs="Times New Roman"/>
                <w:color w:val="000000"/>
                <w:sz w:val="20"/>
                <w:szCs w:val="20"/>
              </w:rPr>
              <w:t xml:space="preserve">Alineja 7. - </w:t>
            </w:r>
            <w:r w:rsidRPr="00430C45">
              <w:rPr>
                <w:rFonts w:ascii="Calibri" w:eastAsia="Times New Roman" w:hAnsi="Calibri" w:cs="Times New Roman"/>
                <w:color w:val="000000"/>
                <w:sz w:val="20"/>
                <w:szCs w:val="20"/>
              </w:rPr>
              <w:t>Kod izuzimanja jednog ocjenjivača zbog sukoba interesa njegov posao mora odraditi zamjenski član povjerenstva.</w:t>
            </w: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717DA7" w:rsidRDefault="00717DA7"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5D0032" w:rsidRDefault="006B2808" w:rsidP="00717D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br/>
            </w:r>
            <w:r w:rsidR="005D0032">
              <w:rPr>
                <w:rFonts w:ascii="Calibri" w:eastAsia="Times New Roman" w:hAnsi="Calibri" w:cs="Times New Roman"/>
                <w:color w:val="000000"/>
                <w:sz w:val="20"/>
                <w:szCs w:val="20"/>
              </w:rPr>
              <w:t xml:space="preserve">B. Alineja 8. - </w:t>
            </w:r>
            <w:r w:rsidRPr="00430C45">
              <w:rPr>
                <w:rFonts w:ascii="Calibri" w:eastAsia="Times New Roman" w:hAnsi="Calibri" w:cs="Times New Roman"/>
                <w:color w:val="000000"/>
                <w:sz w:val="20"/>
                <w:szCs w:val="20"/>
              </w:rPr>
              <w:t xml:space="preserve">PRIHVAĆA SE </w:t>
            </w:r>
          </w:p>
          <w:p w:rsidR="006B2808" w:rsidRPr="00430C45" w:rsidRDefault="005D0032" w:rsidP="005D00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K</w:t>
            </w:r>
            <w:r w:rsidR="006B2808" w:rsidRPr="00430C45">
              <w:rPr>
                <w:rFonts w:ascii="Calibri" w:eastAsia="Times New Roman" w:hAnsi="Calibri" w:cs="Times New Roman"/>
                <w:color w:val="000000"/>
                <w:sz w:val="20"/>
                <w:szCs w:val="20"/>
              </w:rPr>
              <w:t xml:space="preserve">omentar </w:t>
            </w:r>
            <w:r>
              <w:rPr>
                <w:rFonts w:ascii="Calibri" w:eastAsia="Times New Roman" w:hAnsi="Calibri" w:cs="Times New Roman"/>
                <w:color w:val="000000"/>
                <w:sz w:val="20"/>
                <w:szCs w:val="20"/>
              </w:rPr>
              <w:t>je na odgovarajući način ugrađen u Uredbu.</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ZAMISLI</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Obzirom na to da se Uredba odnosi i na jedinice lokalne i područne (regionalne) samouprave  smatramo neophodnim u nabrajanje strateških dokumenata/politika jasno uvrstiti i lokalne politike/strateške dokumente</w:t>
            </w:r>
          </w:p>
        </w:tc>
        <w:tc>
          <w:tcPr>
            <w:tcW w:w="5528" w:type="dxa"/>
            <w:vAlign w:val="center"/>
            <w:hideMark/>
          </w:tcPr>
          <w:p w:rsidR="006B2808"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E72420" w:rsidRPr="00430C45" w:rsidRDefault="00E72420"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ZAMISLI</w:t>
            </w:r>
          </w:p>
        </w:tc>
        <w:tc>
          <w:tcPr>
            <w:tcW w:w="851" w:type="dxa"/>
            <w:vAlign w:val="center"/>
            <w:hideMark/>
          </w:tcPr>
          <w:p w:rsidR="006B2808" w:rsidRPr="00430C45" w:rsidRDefault="006B2808"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r w:rsidR="009474C2">
              <w:rPr>
                <w:rFonts w:ascii="Calibri" w:eastAsia="Times New Roman" w:hAnsi="Calibri" w:cs="Times New Roman"/>
                <w:color w:val="000000"/>
                <w:sz w:val="20"/>
                <w:szCs w:val="20"/>
              </w:rPr>
              <w:t>0</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 Epitet „inovativnost“ se smatra nejasnim te se predlaže brisanje navedenog epiteta te promjenu kriterija koji bi glasio:</w:t>
            </w:r>
            <w:r w:rsidRPr="00430C45">
              <w:rPr>
                <w:rFonts w:ascii="Calibri" w:eastAsia="Times New Roman" w:hAnsi="Calibri" w:cs="Times New Roman"/>
                <w:color w:val="000000"/>
                <w:sz w:val="20"/>
                <w:szCs w:val="20"/>
              </w:rPr>
              <w:br/>
              <w:t>„Primjenjuje najbolje prakse u odgovarajućem području u rješavanju problema“</w:t>
            </w:r>
          </w:p>
        </w:tc>
        <w:tc>
          <w:tcPr>
            <w:tcW w:w="5528" w:type="dxa"/>
            <w:vAlign w:val="center"/>
            <w:hideMark/>
          </w:tcPr>
          <w:p w:rsidR="00E72420"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6B2808" w:rsidRPr="00430C45" w:rsidRDefault="00E72420" w:rsidP="00E724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novativnost je </w:t>
            </w:r>
            <w:r>
              <w:rPr>
                <w:rFonts w:ascii="Calibri" w:eastAsia="Times New Roman" w:hAnsi="Calibri" w:cs="Times New Roman"/>
                <w:color w:val="000000"/>
                <w:sz w:val="20"/>
                <w:szCs w:val="20"/>
              </w:rPr>
              <w:t>potrebna i</w:t>
            </w:r>
            <w:r w:rsidR="006B2808" w:rsidRPr="00430C45">
              <w:rPr>
                <w:rFonts w:ascii="Calibri" w:eastAsia="Times New Roman" w:hAnsi="Calibri" w:cs="Times New Roman"/>
                <w:color w:val="000000"/>
                <w:sz w:val="20"/>
                <w:szCs w:val="20"/>
              </w:rPr>
              <w:t xml:space="preserve"> poželjna, ali je odredba preformulirana da je primjena najboljih praksi jednako vrijedan kriterij</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ZAMISLI</w:t>
            </w:r>
          </w:p>
        </w:tc>
        <w:tc>
          <w:tcPr>
            <w:tcW w:w="851"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29</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 se izmjena sadržaja na način da on glasi: "Davatelj financijskih sredstava dužan je podatke o sastavu povjerenstva ili stručnih radnih skupina za ocjenjivanje čuvati kao poslovnu tajnu do trenutka objave rezultata natječaja/poziva."</w:t>
            </w:r>
            <w:r w:rsidRPr="00430C45">
              <w:rPr>
                <w:rFonts w:ascii="Calibri" w:eastAsia="Times New Roman" w:hAnsi="Calibri" w:cs="Times New Roman"/>
                <w:color w:val="000000"/>
                <w:sz w:val="20"/>
                <w:szCs w:val="20"/>
              </w:rPr>
              <w:br/>
              <w:t xml:space="preserve">Na ovaj način članovi/članice povjerenstva ili stručnih radnih službi za ocjenjivanje projektnih/programskih prijedloga bili bi lišeni mogućeg pritiska od strane prijavitelja te bi se istovremeno osiguralo pravo prijavitelja da zna tko je i s kojim referencama bitnim za područje na </w:t>
            </w:r>
            <w:r w:rsidRPr="00430C45">
              <w:rPr>
                <w:rFonts w:ascii="Calibri" w:eastAsia="Times New Roman" w:hAnsi="Calibri" w:cs="Times New Roman"/>
                <w:color w:val="000000"/>
                <w:sz w:val="20"/>
                <w:szCs w:val="20"/>
              </w:rPr>
              <w:lastRenderedPageBreak/>
              <w:t>koje se projekt/program prijavio ocijenio projektni/programski prijedlog. Proglašavanje sastava povjerenstva ili stručnih radnih skupina za ocjenjivanje poslovnom tajnom ne ide u prilog transparentnosti procesa odabira projekta/programa koji će se financirati natječajem/pozivom i otvara prostor prikrivanju mogućeg sukoba interesa. Izjava o izbjegavanju sukoba interesa koju potpisuju članovi/članice povjerenstva ili stručne radne skupine za ocjenjivanje bi na ovaj način bila provjerljiva od strane zainteresirane javnosti.</w:t>
            </w:r>
          </w:p>
        </w:tc>
        <w:tc>
          <w:tcPr>
            <w:tcW w:w="5528" w:type="dxa"/>
            <w:vAlign w:val="center"/>
            <w:hideMark/>
          </w:tcPr>
          <w:p w:rsidR="00E72420" w:rsidRDefault="00E72420" w:rsidP="00E7242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PRIHVAĆA SE</w:t>
            </w:r>
          </w:p>
          <w:p w:rsidR="00E72420" w:rsidRDefault="00E72420" w:rsidP="00E7242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ZAMISLI</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6B2808" w:rsidRPr="00430C45">
              <w:rPr>
                <w:rFonts w:ascii="Calibri" w:eastAsia="Times New Roman" w:hAnsi="Calibri" w:cs="Times New Roman"/>
                <w:color w:val="000000"/>
                <w:sz w:val="20"/>
                <w:szCs w:val="20"/>
              </w:rPr>
              <w:t>2</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Odnosi li se navedeni rok za prigovor od najmanje 8 do najdulje 30 dana od dana javne objave rezultata na objavu privremenih rezultata natječaja/poziva ili objavu konačne liste odobrenih projekata/programa? Molimo specificirati s tim da predlažemo da to bude od dana objave privremenih rezultata natječaja/poziva. Također, predlažemo izmjenu zadnje rečenice ovog stavka koja propisuje da se ne može uputiti prigovor na odluku o neodobravanju sredstava ili visini dodijeljenih sredstava. Primjeri s terena jasno ukazuju na to da davatelji financijskih sredstava iz javnih izvora pribjegavaju raspodjeli sredstava na način da bez iskazanih argumenata smanjuju iznos financijske potpore odobrenim projektima/programima dok istovremeno od prijavitelja projekta/programa očekuju izvršenje svih prijavljenih projektnih/programskih aktivnosti te da visine dodijeljenih sredstava, prema javno dostupnim podacima, nisu u skladu s bodovima koje je projektni/programski prijedlog ostvario od povjerenstva ili stručne radne skupine za ocjenjivanje. Navedeno između ostalog smatramo temeljem za prigovor od strane prijavitelja što bi predloženom stavkom Uredbe bilo onemogućeno.</w:t>
            </w:r>
            <w:r w:rsidRPr="00430C45">
              <w:rPr>
                <w:rFonts w:ascii="Calibri" w:eastAsia="Times New Roman" w:hAnsi="Calibri" w:cs="Times New Roman"/>
                <w:color w:val="000000"/>
                <w:sz w:val="20"/>
                <w:szCs w:val="20"/>
              </w:rPr>
              <w:br/>
              <w:t xml:space="preserve">S obzirom da Vlada RH ima </w:t>
            </w:r>
            <w:proofErr w:type="spellStart"/>
            <w:r w:rsidRPr="00430C45">
              <w:rPr>
                <w:rFonts w:ascii="Calibri" w:eastAsia="Times New Roman" w:hAnsi="Calibri" w:cs="Times New Roman"/>
                <w:color w:val="000000"/>
                <w:sz w:val="20"/>
                <w:szCs w:val="20"/>
              </w:rPr>
              <w:t>tjelo</w:t>
            </w:r>
            <w:proofErr w:type="spellEnd"/>
            <w:r w:rsidRPr="00430C45">
              <w:rPr>
                <w:rFonts w:ascii="Calibri" w:eastAsia="Times New Roman" w:hAnsi="Calibri" w:cs="Times New Roman"/>
                <w:color w:val="000000"/>
                <w:sz w:val="20"/>
                <w:szCs w:val="20"/>
              </w:rPr>
              <w:t xml:space="preserve"> nadležno za rad s Udrugama smatramo da u ovom procesu nije potrebno imenovati posebna tijela nego se ovim pitanjima treba baviti UZUVRH i Savjet za razvoj civilnog društva.</w:t>
            </w:r>
          </w:p>
        </w:tc>
        <w:tc>
          <w:tcPr>
            <w:tcW w:w="5528"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Odredba je dodatno dorađena tako da je nedvojbeno da se odnosi na konačnu listu odobrenih programa ili projekata.</w:t>
            </w:r>
            <w:r w:rsidRPr="00430C45">
              <w:rPr>
                <w:rFonts w:ascii="Calibri" w:eastAsia="Times New Roman" w:hAnsi="Calibri" w:cs="Times New Roman"/>
                <w:color w:val="000000"/>
                <w:sz w:val="20"/>
                <w:szCs w:val="20"/>
              </w:rPr>
              <w:br/>
              <w:t>U pravilu ne bi se mogao uložiti prigovor na neodobravanje ili visinu odobrenih financijskih sredstava, jer se radi o poslovnoj odluci davatelja financijskih sredstava, ali se s druge strane uredbom i nastojanjima na uspostavljanju dobre prakse očekuje od davatelja da financiraju samo najbolje projekte u realnim iznosima.  Ova će pitanja biti</w:t>
            </w:r>
            <w:r w:rsidR="00E72420">
              <w:rPr>
                <w:rFonts w:ascii="Calibri" w:eastAsia="Times New Roman" w:hAnsi="Calibri" w:cs="Times New Roman"/>
                <w:color w:val="000000"/>
                <w:sz w:val="20"/>
                <w:szCs w:val="20"/>
              </w:rPr>
              <w:t xml:space="preserve"> dodatno</w:t>
            </w:r>
            <w:r w:rsidRPr="00430C45">
              <w:rPr>
                <w:rFonts w:ascii="Calibri" w:eastAsia="Times New Roman" w:hAnsi="Calibri" w:cs="Times New Roman"/>
                <w:color w:val="000000"/>
                <w:sz w:val="20"/>
                <w:szCs w:val="20"/>
              </w:rPr>
              <w:t xml:space="preserve"> razrađena u Priručniku</w:t>
            </w:r>
            <w:r w:rsidR="00E72420">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ZAMISLI</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6B2808" w:rsidRPr="00430C45">
              <w:rPr>
                <w:rFonts w:ascii="Calibri" w:eastAsia="Times New Roman" w:hAnsi="Calibri" w:cs="Times New Roman"/>
                <w:color w:val="000000"/>
                <w:sz w:val="20"/>
                <w:szCs w:val="20"/>
              </w:rPr>
              <w:t>2</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Predlažemo izmjenu ovog stavka na način da glasi: "Prilikom planiranja natječaja potrebno je odrediti i nezavisno stručno tijelo osnovano posebno za rješavanje mogućih prigovora." Smatramo da se na ovaj način ispunjava pravo prijavitelja projekta/programa na stručno i nepristrano razmatranje prigovora.</w:t>
            </w:r>
          </w:p>
        </w:tc>
        <w:tc>
          <w:tcPr>
            <w:tcW w:w="5528" w:type="dxa"/>
            <w:vAlign w:val="center"/>
            <w:hideMark/>
          </w:tcPr>
          <w:p w:rsidR="006B2808"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E72420" w:rsidRPr="00430C45" w:rsidRDefault="00E72420"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ZAMISLI</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Ovaj dio je nejasno definiran. Što u slučaju kada supružnici aktivno djeluju u udruzi, svojim radom i znanjem pridonose razvoju aktivnosti </w:t>
            </w:r>
            <w:r w:rsidRPr="00430C45">
              <w:rPr>
                <w:rFonts w:ascii="Calibri" w:eastAsia="Times New Roman" w:hAnsi="Calibri" w:cs="Times New Roman"/>
                <w:color w:val="000000"/>
                <w:sz w:val="20"/>
                <w:szCs w:val="20"/>
              </w:rPr>
              <w:lastRenderedPageBreak/>
              <w:t>iako postoji potencijalna prilika za sukob interesa, ipak do sukoba interesa ne dolazi jer nečija bračna zajednica ne utječe na rezultate rada i djelovanja u udruzi ili na provedbi određenog projekta. Smatramo da bi trebalo definirati i što takve osobe trebaju napraviti u smislu javnog prikazivanja veze ili položaja kako bi mogle sudjelovati i raditi na projektu bez dovođenja udruge u sukob interesa. Ne bi se trebalo sve samo svoditi na isključivanje takvih osoba i smatramo da trebamo imati priliku i uputu što napraviti da ne budemo u sukobu interesa zbog takvog položaja.</w:t>
            </w:r>
          </w:p>
        </w:tc>
        <w:tc>
          <w:tcPr>
            <w:tcW w:w="5528" w:type="dxa"/>
            <w:vAlign w:val="center"/>
            <w:hideMark/>
          </w:tcPr>
          <w:p w:rsidR="006B2808" w:rsidRPr="00430C45" w:rsidRDefault="006B2808" w:rsidP="00E724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Svaki potencijalni sukob interesa treba promatrati zasebno </w:t>
            </w:r>
            <w:r w:rsidR="00E72420">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treba uzeti u obzir odredbu stavka 4. istog članka</w:t>
            </w:r>
            <w:r w:rsidR="00E72420">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Udruga ZAMISLI</w:t>
            </w:r>
          </w:p>
        </w:tc>
        <w:tc>
          <w:tcPr>
            <w:tcW w:w="851" w:type="dxa"/>
            <w:vAlign w:val="center"/>
            <w:hideMark/>
          </w:tcPr>
          <w:p w:rsidR="006B2808" w:rsidRPr="00430C45" w:rsidRDefault="009474C2" w:rsidP="009474C2">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768" w:type="dxa"/>
            <w:vAlign w:val="center"/>
            <w:hideMark/>
          </w:tcPr>
          <w:p w:rsidR="006B2808" w:rsidRPr="00430C45" w:rsidRDefault="006B2808"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6B2808" w:rsidRPr="00430C45" w:rsidRDefault="006B280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Što se misli pod pojmom „Posebne potrebe?“ S obzirom da nije objašnjeno, a u literaturi se spominje u različitim kontekstima jako je bitno definirati što sve podrazumijeva ovaj pojam ili ga zamijeniti pojmom koji je u trenutnoj uporabi s definiranim značenjem.</w:t>
            </w:r>
          </w:p>
        </w:tc>
        <w:tc>
          <w:tcPr>
            <w:tcW w:w="5528" w:type="dxa"/>
            <w:vAlign w:val="center"/>
            <w:hideMark/>
          </w:tcPr>
          <w:p w:rsidR="006B2808" w:rsidRPr="00430C45" w:rsidRDefault="00813F32" w:rsidP="00813F3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b</w:t>
            </w:r>
            <w:r w:rsidR="006B2808" w:rsidRPr="00430C45">
              <w:rPr>
                <w:rFonts w:ascii="Calibri" w:eastAsia="Times New Roman" w:hAnsi="Calibri" w:cs="Times New Roman"/>
                <w:color w:val="000000"/>
                <w:sz w:val="20"/>
                <w:szCs w:val="20"/>
              </w:rPr>
              <w:t>it</w:t>
            </w:r>
            <w:r>
              <w:rPr>
                <w:rFonts w:ascii="Calibri" w:eastAsia="Times New Roman" w:hAnsi="Calibri" w:cs="Times New Roman"/>
                <w:color w:val="000000"/>
                <w:sz w:val="20"/>
                <w:szCs w:val="20"/>
              </w:rPr>
              <w:t>i</w:t>
            </w:r>
            <w:r w:rsidR="006B2808" w:rsidRPr="00430C45">
              <w:rPr>
                <w:rFonts w:ascii="Calibri" w:eastAsia="Times New Roman" w:hAnsi="Calibri" w:cs="Times New Roman"/>
                <w:color w:val="000000"/>
                <w:sz w:val="20"/>
                <w:szCs w:val="20"/>
              </w:rPr>
              <w:t xml:space="preserve"> dodatno razrađen</w:t>
            </w:r>
            <w:r>
              <w:rPr>
                <w:rFonts w:ascii="Calibri" w:eastAsia="Times New Roman" w:hAnsi="Calibri" w:cs="Times New Roman"/>
                <w:color w:val="000000"/>
                <w:sz w:val="20"/>
                <w:szCs w:val="20"/>
              </w:rPr>
              <w:t>a</w:t>
            </w:r>
            <w:r w:rsidR="006B2808" w:rsidRPr="00430C45">
              <w:rPr>
                <w:rFonts w:ascii="Calibri" w:eastAsia="Times New Roman" w:hAnsi="Calibri" w:cs="Times New Roman"/>
                <w:color w:val="000000"/>
                <w:sz w:val="20"/>
                <w:szCs w:val="20"/>
              </w:rPr>
              <w:t xml:space="preserve"> Priručnikom</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6B2808" w:rsidRPr="00430C45" w:rsidRDefault="006B2808"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Udruga ZAMISLI</w:t>
            </w:r>
          </w:p>
        </w:tc>
        <w:tc>
          <w:tcPr>
            <w:tcW w:w="851" w:type="dxa"/>
            <w:vAlign w:val="center"/>
            <w:hideMark/>
          </w:tcPr>
          <w:p w:rsidR="006B2808"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p>
        </w:tc>
        <w:tc>
          <w:tcPr>
            <w:tcW w:w="768" w:type="dxa"/>
            <w:vAlign w:val="center"/>
            <w:hideMark/>
          </w:tcPr>
          <w:p w:rsidR="006B2808" w:rsidRPr="00430C45" w:rsidRDefault="006B2808"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6B2808" w:rsidRPr="00430C45" w:rsidRDefault="006B280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 xml:space="preserve">Model 1. </w:t>
            </w:r>
            <w:r w:rsidRPr="00430C45">
              <w:rPr>
                <w:rFonts w:ascii="Calibri" w:eastAsia="Times New Roman" w:hAnsi="Calibri" w:cs="Times New Roman"/>
                <w:color w:val="000000"/>
                <w:sz w:val="20"/>
                <w:szCs w:val="20"/>
              </w:rPr>
              <w:t xml:space="preserve">- Smatramo raspon predujma od 30 do 80% preširokim te smatramo da ovakav model nije razvojan posebice za „manje“ udruge koje ne bi bile u stanje iz vlastitih sredstava financirati razliku do iznosa ukupnih prihvatljivih troškova te još čekati da davatelj financijskih sredstava prihvati izvještaj te tek potom u roku od 30 dana uplati razliku. Smatramo da je praksa isplate 80% nakon potpisivanja ugovora i 20% nakon prihvaćanja završnog izvješća dobro pokazana u ERASMUS+, a možda je moguće da se kroz projektnu prijavu napravi plan očekivanih uplata i dinamika uplate odobrenih sredstva pa ukoliko nije u skladu s općom odredbom, da se ugovorom može definirati drugačije ukoliko je planom projekta predložena drugačija dinamika. </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Model 5.</w:t>
            </w:r>
            <w:r w:rsidRPr="00430C45">
              <w:rPr>
                <w:rFonts w:ascii="Calibri" w:eastAsia="Times New Roman" w:hAnsi="Calibri" w:cs="Times New Roman"/>
                <w:color w:val="000000"/>
                <w:sz w:val="20"/>
                <w:szCs w:val="20"/>
              </w:rPr>
              <w:t xml:space="preserve"> - Smatra se nerazvojnim i neadekvatnim, ostavlja prilično prostora pojedinom davatelju financijskih sredstava za vlastito tumačenje modela te ugrožava osnovnu ideju da će ova Uredba uvesti standarde u financiranju projekata/programa od strane različitih davatelja financijskih sredstava iz javnih izvora.</w:t>
            </w:r>
          </w:p>
        </w:tc>
        <w:tc>
          <w:tcPr>
            <w:tcW w:w="5528" w:type="dxa"/>
            <w:vAlign w:val="center"/>
            <w:hideMark/>
          </w:tcPr>
          <w:p w:rsidR="00813F32" w:rsidRDefault="006B2808" w:rsidP="00813F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6B2808" w:rsidRPr="00430C45" w:rsidRDefault="00813F32" w:rsidP="00813F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6B2808"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Zajednica informativnih centara za mlade u Hrvatskoj (ZICM)</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Budući da se Uredba odnosi i na jedinice lokalne i područne (regionalne) samouprave, imperativ je u strateške dokumente uvrstiti i lokalne/regionalne strateške dokumente, primjerice gradske programe za mlade.</w:t>
            </w:r>
          </w:p>
        </w:tc>
        <w:tc>
          <w:tcPr>
            <w:tcW w:w="5528" w:type="dxa"/>
            <w:vAlign w:val="center"/>
            <w:hideMark/>
          </w:tcPr>
          <w:p w:rsidR="009474C2"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813F32" w:rsidRPr="00430C45" w:rsidRDefault="00813F3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 xml:space="preserve">Zajednica informativnih </w:t>
            </w:r>
            <w:r w:rsidRPr="00430C45">
              <w:rPr>
                <w:rFonts w:ascii="Calibri" w:eastAsia="Times New Roman" w:hAnsi="Calibri" w:cs="Times New Roman"/>
                <w:color w:val="366092"/>
                <w:sz w:val="20"/>
                <w:szCs w:val="20"/>
              </w:rPr>
              <w:lastRenderedPageBreak/>
              <w:t>centara za mlade u Hrvatskoj (ZICM)</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lastRenderedPageBreak/>
              <w:t>4</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B. Potrebno precizirati o kakvoj se točno mogućnosti uvida radi jer tekst u ovom obliku ostavlja mogućnost da se pojedini prijavitelji stave </w:t>
            </w:r>
            <w:r w:rsidRPr="00430C45">
              <w:rPr>
                <w:rFonts w:ascii="Calibri" w:eastAsia="Times New Roman" w:hAnsi="Calibri" w:cs="Times New Roman"/>
                <w:color w:val="000000"/>
                <w:sz w:val="20"/>
                <w:szCs w:val="20"/>
              </w:rPr>
              <w:lastRenderedPageBreak/>
              <w:t>u nepovoljan položaj. Primjerice, pojedini davatelji financijskih sredstava iz javnih izvora jedinu mogućnost uvida nude u prostoru koji koristi davatelj a uskraćuje se mogućnost da se informacije dostave u pisanom obliku (faksom,  poštom ili elektroničkim putem), čime se u nepovoljan položaj stavljaju prijavitelji kojima sjedište nije u istom mjestu kao i davatelju financijskih sredstava iz javnih izvora. Pri oblikovanju ovog dijela Uredbe svakako treba imati na umu Članak 11. (5) Zakona o pravu na pristup informacijama, prema kojem Podnositelj zahtjeva može u zahtjevu predložiti način na koji će tijelo javne vlasti učiniti informaciju dostupnom, na temelju čega tražimo da se bar ostavi mogućnost odabira na koji će način pojedini prijavitelj projekta/programa od davatelja financijskih potpora iz javnih sredstava dobiti traženu informaciju o vlastitom projektu ili programu.</w:t>
            </w:r>
          </w:p>
        </w:tc>
        <w:tc>
          <w:tcPr>
            <w:tcW w:w="5528" w:type="dxa"/>
            <w:vAlign w:val="center"/>
            <w:hideMark/>
          </w:tcPr>
          <w:p w:rsidR="009474C2"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B92741" w:rsidRPr="00430C45" w:rsidRDefault="00B92741"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Zajednica informativnih centara za mlade u Hrvatskoj (ZICM)</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7</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Budući da se Uredba odnosi i na jedinice lokalne i područne (regionalne) samouprave, imperativ je u strateške dokumente uvrstiti i lokalne/regionalne strateške dokumente, primjerice gradske programe za mlade.</w:t>
            </w:r>
          </w:p>
        </w:tc>
        <w:tc>
          <w:tcPr>
            <w:tcW w:w="5528" w:type="dxa"/>
            <w:vAlign w:val="center"/>
            <w:hideMark/>
          </w:tcPr>
          <w:p w:rsidR="00B92741" w:rsidRDefault="00B92741" w:rsidP="00B9274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9474C2" w:rsidRPr="00430C45" w:rsidRDefault="00B92741" w:rsidP="00B9274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Zajednica informativnih centara za mlade u Hrvatskoj (ZICM)</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20</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 Termin inovativnost bilo bi potrebno promijeniti budući da je nejasno na što se pritom misli, odnosi li se to na formu ili sadržaj programa/projekta, odnosno koji bi bili kriteriji inovativnosti. Osim toga, pojedini projekti/programi predstavljaju primjere dobre prakse, odnosno pokazali su se učinkovitima i uspješnima a ne moraju nužno biti inovativni ni po formi ni po sadržaju.</w:t>
            </w:r>
          </w:p>
        </w:tc>
        <w:tc>
          <w:tcPr>
            <w:tcW w:w="5528" w:type="dxa"/>
            <w:vAlign w:val="center"/>
            <w:hideMark/>
          </w:tcPr>
          <w:p w:rsidR="00B92741" w:rsidRDefault="00B92741"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NE PRIHVAĆA SE </w:t>
            </w:r>
          </w:p>
          <w:p w:rsidR="009474C2" w:rsidRPr="00430C45" w:rsidRDefault="00B92741"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novativnost je </w:t>
            </w:r>
            <w:r>
              <w:rPr>
                <w:rFonts w:ascii="Calibri" w:eastAsia="Times New Roman" w:hAnsi="Calibri" w:cs="Times New Roman"/>
                <w:color w:val="000000"/>
                <w:sz w:val="20"/>
                <w:szCs w:val="20"/>
              </w:rPr>
              <w:t>potrebna i</w:t>
            </w:r>
            <w:r w:rsidRPr="00430C45">
              <w:rPr>
                <w:rFonts w:ascii="Calibri" w:eastAsia="Times New Roman" w:hAnsi="Calibri" w:cs="Times New Roman"/>
                <w:color w:val="000000"/>
                <w:sz w:val="20"/>
                <w:szCs w:val="20"/>
              </w:rPr>
              <w:t xml:space="preserve"> poželjna, ali je odredba preformulirana da je primjena najboljih praksi jednako vrijedan kriterij</w:t>
            </w:r>
            <w:r>
              <w:rPr>
                <w:rFonts w:ascii="Calibri" w:eastAsia="Times New Roman" w:hAnsi="Calibri" w:cs="Times New Roman"/>
                <w:color w:val="000000"/>
                <w:sz w:val="20"/>
                <w:szCs w:val="20"/>
              </w:rPr>
              <w:t>.</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Zajednica informativnih centara za mlade u Hrvatskoj (ZICM)</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29</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Ovom tekstu je potrebna nadopuna, odnosno </w:t>
            </w:r>
            <w:proofErr w:type="spellStart"/>
            <w:r w:rsidRPr="00430C45">
              <w:rPr>
                <w:rFonts w:ascii="Calibri" w:eastAsia="Times New Roman" w:hAnsi="Calibri" w:cs="Times New Roman"/>
                <w:color w:val="000000"/>
                <w:sz w:val="20"/>
                <w:szCs w:val="20"/>
              </w:rPr>
              <w:t>precizacija</w:t>
            </w:r>
            <w:proofErr w:type="spellEnd"/>
            <w:r w:rsidRPr="00430C45">
              <w:rPr>
                <w:rFonts w:ascii="Calibri" w:eastAsia="Times New Roman" w:hAnsi="Calibri" w:cs="Times New Roman"/>
                <w:color w:val="000000"/>
                <w:sz w:val="20"/>
                <w:szCs w:val="20"/>
              </w:rPr>
              <w:t xml:space="preserve"> da se podaci o sastavu povjerenstva ili stručnih radnih skupina čuvaju kao poslovna tajna do objave rezultata natječaja/poziva. Smatramo da će se ovakvim preciziranjem osigurati transparentnost procesa te izbjegavanje potencijalnog sukoba interesa, a time će se osigurati i provjerljivost stručnosti članova povjerenstva.</w:t>
            </w:r>
          </w:p>
        </w:tc>
        <w:tc>
          <w:tcPr>
            <w:tcW w:w="5528" w:type="dxa"/>
            <w:vAlign w:val="center"/>
            <w:hideMark/>
          </w:tcPr>
          <w:p w:rsidR="00B92741" w:rsidRDefault="00B92741" w:rsidP="00B9274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B92741" w:rsidRDefault="00B92741" w:rsidP="00B9274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Zajednica informativnih centara za mlade u Hrvatskoj (ZICM)</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32</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Bilo bi potrebno dozvoliti da se prigovori podnose i na odluku o neodobravanju sredstava imamo li na umu da su u praksi potvrđeni slučajevi u kojima davatelji financijskih sredstava iz javnih izvora raspodjeljuju sredstva a da pritom bez argumenata i objašnjenja smanjuju iznos financijske potpore odobrenim projektima/programima, dok istovremeno od prijavitelja traže izvršenje prijavljenih </w:t>
            </w:r>
            <w:r w:rsidRPr="00430C45">
              <w:rPr>
                <w:rFonts w:ascii="Calibri" w:eastAsia="Times New Roman" w:hAnsi="Calibri" w:cs="Times New Roman"/>
                <w:color w:val="000000"/>
                <w:sz w:val="20"/>
                <w:szCs w:val="20"/>
              </w:rPr>
              <w:lastRenderedPageBreak/>
              <w:t>projektnih/programskih aktivnosti te da visine dodijeljenih sredstava, prema javno dostupnim podacima, nisu u skladu s bodovima koje je projektni/programski prijedlog ostvario od povjerenstva ili stručne radne skupine za ocjenjivanje.</w:t>
            </w:r>
          </w:p>
        </w:tc>
        <w:tc>
          <w:tcPr>
            <w:tcW w:w="5528" w:type="dxa"/>
            <w:vAlign w:val="center"/>
            <w:hideMark/>
          </w:tcPr>
          <w:p w:rsidR="009474C2" w:rsidRPr="00430C45" w:rsidRDefault="009474C2"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U pravilu ne bi se mogao uložiti prigovor na neodobravanje ili visinu odobrenih financijskih sredstava, jer se radi o poslovnoj odluci davatelja financijskih sredstava, ali se s druge strane uredbom i nastojanjima na uspostavljanju dobre prakse očekuje od davatelja da financiraju samo najbolje projekte u realnim iznosima.  Ova će pitanja biti </w:t>
            </w:r>
            <w:r w:rsidR="00B92741">
              <w:rPr>
                <w:rFonts w:ascii="Calibri" w:eastAsia="Times New Roman" w:hAnsi="Calibri" w:cs="Times New Roman"/>
                <w:color w:val="000000"/>
                <w:sz w:val="20"/>
                <w:szCs w:val="20"/>
              </w:rPr>
              <w:t>detaljnije razrađena Priručnikom.</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Zajednica informativnih centara za mlade u Hrvatskoj (ZICM)</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32</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 se da Stavak glasi ovako: Prilikom planiranja natječaja potrebno je odrediti  nezavisno stručno tijelo osnovano posebno za rješavanje mogućih prigovora. - Smatra se da se na ovaj način ispunjava pravo prijavitelja projekta/programa na stručno i nepristrano razmatranje prigovora</w:t>
            </w:r>
          </w:p>
        </w:tc>
        <w:tc>
          <w:tcPr>
            <w:tcW w:w="5528" w:type="dxa"/>
            <w:vAlign w:val="center"/>
            <w:hideMark/>
          </w:tcPr>
          <w:p w:rsidR="009474C2" w:rsidRDefault="00B92741"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DJELOMIČNO SE PRIHVAĆA</w:t>
            </w:r>
          </w:p>
          <w:p w:rsidR="00B92741" w:rsidRPr="00430C45" w:rsidRDefault="00B92741"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Zajednica informativnih centara za mlade u Hrvatskoj (ZICM)</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51</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Model 1 - raspon predujma od 30% do 80% je prevelik te da nije razvojan, pogotovo za udruge koje nisu financijski kapacitirane da bi mogle financirati razliku do iznosa ukupnih prihvatljivih troškova te pritom i čekati da davatelj financijskih sredstava prihvati završni izvještaj. Praksa članica Zajednice pokazuje da bi takav model financiranja većini udruga mladih i za mlade onemogućio provedbu projekata/programa. Naime, na ovogodišnjem Natječaju Ministarstva socijalne politike i mladih koji se odnosi na projekte udruga mladih i za mlade visina odobrenih kretala se od 50.000 kn do 100.000 kn. Kad bi se potpore isplaćivale kako je uređeno u ovom stavku, to bi prijavitelje obeshrabrilo već pri samom javljanju na Natječaj. </w:t>
            </w:r>
            <w:r w:rsidRPr="00430C45">
              <w:rPr>
                <w:rFonts w:ascii="Calibri" w:eastAsia="Times New Roman" w:hAnsi="Calibri" w:cs="Times New Roman"/>
                <w:color w:val="000000"/>
                <w:sz w:val="20"/>
                <w:szCs w:val="20"/>
              </w:rPr>
              <w:br/>
              <w:t>Model 5 - gore citirani uvjeti su u osnovi štetni te suprotni ciljevima kreiranja ove Uredbe jer, zbog nepreciznosti, davateljima financijskih sredstava iz javnog izvora ostavljaju mnogo prostora pri odlučivanju o dinamici i visini isplata potpora, čime se prijavitelje stavlja u nepovoljan položaj.</w:t>
            </w:r>
          </w:p>
        </w:tc>
        <w:tc>
          <w:tcPr>
            <w:tcW w:w="5528" w:type="dxa"/>
            <w:vAlign w:val="center"/>
            <w:hideMark/>
          </w:tcPr>
          <w:p w:rsidR="00B92741" w:rsidRDefault="009474C2"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9474C2" w:rsidRPr="00430C45" w:rsidRDefault="00B92741"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9474C2"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Crikvenica</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Podržavaju primjedbe postavljene od udruge </w:t>
            </w:r>
            <w:proofErr w:type="spellStart"/>
            <w:r w:rsidRPr="00430C45">
              <w:rPr>
                <w:rFonts w:ascii="Calibri" w:eastAsia="Times New Roman" w:hAnsi="Calibri" w:cs="Times New Roman"/>
                <w:color w:val="000000"/>
                <w:sz w:val="20"/>
                <w:szCs w:val="20"/>
              </w:rPr>
              <w:t>Kušac</w:t>
            </w:r>
            <w:proofErr w:type="spellEnd"/>
            <w:r w:rsidRPr="00430C45">
              <w:rPr>
                <w:rFonts w:ascii="Calibri" w:eastAsia="Times New Roman" w:hAnsi="Calibri" w:cs="Times New Roman"/>
                <w:color w:val="000000"/>
                <w:sz w:val="20"/>
                <w:szCs w:val="20"/>
              </w:rPr>
              <w:t xml:space="preserve"> osim primjedbe na članak 30.st.1. i 32.st.1.</w:t>
            </w:r>
          </w:p>
        </w:tc>
        <w:tc>
          <w:tcPr>
            <w:tcW w:w="5528" w:type="dxa"/>
            <w:vAlign w:val="center"/>
            <w:hideMark/>
          </w:tcPr>
          <w:p w:rsidR="009474C2" w:rsidRPr="00430C45" w:rsidRDefault="00B92741"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Na primjedbe je odgovoreno kroz dokument.</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Osijek - Upravni odjel za društvene djelatnosti (Odsjek za kulturu)</w:t>
            </w:r>
          </w:p>
        </w:tc>
        <w:tc>
          <w:tcPr>
            <w:tcW w:w="851" w:type="dxa"/>
            <w:vAlign w:val="center"/>
            <w:hideMark/>
          </w:tcPr>
          <w:p w:rsidR="009474C2" w:rsidRPr="00430C45" w:rsidRDefault="009474C2" w:rsidP="009474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Trebalo bi jasnije definirati obvezu imenovanja službenika za rad s udrugama. Isto tako potrebno je definirati broj izvješća koje jedan službenik može pratiti. Ukoliko se to ostavi nedefinirano provedba odredbi ove Uredbe u praksi će biti teško izvediva ili će se provoditi manje učinkovito. Uredba treba jasno odrediti treba li imenovati npr. kod gradova posebne ustrojstvene jedinice za rad s udrugama, gdje bi se radili poslovi koji su navedeni u Uredbi ili će pojedinačni upravni odjeli imenovati službenike za rad s udrugama, a na razini npr. grada će se imenovati povjerenstvo, čiji članovi će biti ljudi iz različitih upravnih </w:t>
            </w:r>
            <w:r w:rsidRPr="00430C45">
              <w:rPr>
                <w:rFonts w:ascii="Calibri" w:eastAsia="Times New Roman" w:hAnsi="Calibri" w:cs="Times New Roman"/>
                <w:color w:val="000000"/>
                <w:sz w:val="20"/>
                <w:szCs w:val="20"/>
              </w:rPr>
              <w:lastRenderedPageBreak/>
              <w:t>odjela koji operativno i praktično rade na pisanju natječajne dokumentacije i provođenju kontrole izvješća, odnosno izradi plana i programa godišnjih natječaja i javnih poziva.</w:t>
            </w:r>
          </w:p>
        </w:tc>
        <w:tc>
          <w:tcPr>
            <w:tcW w:w="5528" w:type="dxa"/>
            <w:vAlign w:val="center"/>
            <w:hideMark/>
          </w:tcPr>
          <w:p w:rsidR="009474C2" w:rsidRDefault="00B92741"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DJELOMIČNO SE PRIHVAĆA</w:t>
            </w:r>
          </w:p>
          <w:p w:rsidR="009474C2" w:rsidRPr="00430C45" w:rsidRDefault="009474C2"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biti detaljno uređena Priručnikom.</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Osijek - Upravni odjel za društvene djelatnosti (Odsjek za kulturu)</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Nije jasno definirano je li obveza svaki natječaj i javni poziv prethodno dostaviti Uredu za udruge na odobravanje? Treba li se dobiti odobrenje Ureda za udruge? Ova pitanja bi trebalo jasnije odrediti.</w:t>
            </w:r>
          </w:p>
        </w:tc>
        <w:tc>
          <w:tcPr>
            <w:tcW w:w="5528" w:type="dxa"/>
            <w:vAlign w:val="center"/>
            <w:hideMark/>
          </w:tcPr>
          <w:p w:rsidR="009474C2" w:rsidRPr="00430C45" w:rsidRDefault="00B92741" w:rsidP="00B9274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Ne, o</w:t>
            </w:r>
            <w:r w:rsidR="009474C2" w:rsidRPr="00430C45">
              <w:rPr>
                <w:rFonts w:ascii="Calibri" w:eastAsia="Times New Roman" w:hAnsi="Calibri" w:cs="Times New Roman"/>
                <w:color w:val="000000"/>
                <w:sz w:val="20"/>
                <w:szCs w:val="20"/>
              </w:rPr>
              <w:t>va pitanja bit će razrađena u Priručniku</w:t>
            </w:r>
            <w:r>
              <w:rPr>
                <w:rFonts w:ascii="Calibri" w:eastAsia="Times New Roman" w:hAnsi="Calibri" w:cs="Times New Roman"/>
                <w:color w:val="000000"/>
                <w:sz w:val="20"/>
                <w:szCs w:val="20"/>
              </w:rPr>
              <w:t>.</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Osijek - Upravni odjel za društvene djelatnosti (Odsjek za kulturu)</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 svrhu bolje i učinkovitije suradnje udruga i tijela javne vlasti treba u većoj mjeri poticati potpisivanje Povelja o suradnji JLS-a i građanskih udruga u tom kontekstu možda poticati osnivanje Vijeća građanskih udruga ili Zajednice građanskih udruga, te osnivanje centara građanskih udruga</w:t>
            </w:r>
          </w:p>
        </w:tc>
        <w:tc>
          <w:tcPr>
            <w:tcW w:w="5528"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SLAŽEMO SE</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Osijek - Upravni odjel za društvene djelatnosti (Odsjek za kulturu)</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 stavku postoji nelogičnost - davatelj financijskih sredstava nije u mogućnosti sklopiti ugovor o autorskom djelu s članovima povjerenstva. Zakon o autorskom pravu i srodnim pravima (Narodne novine, broj 167/03, 79/07, 80/11, 125/11 - Kazneni zakon, 141/13 i 129/14) u čl. 5 propisuje što se smatra autorskim djelom, te u čl. 8 navodi što nisu autorska prava.</w:t>
            </w:r>
          </w:p>
        </w:tc>
        <w:tc>
          <w:tcPr>
            <w:tcW w:w="5528" w:type="dxa"/>
            <w:vAlign w:val="center"/>
            <w:hideMark/>
          </w:tcPr>
          <w:p w:rsidR="009474C2"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Osijek - Upravni odjel za društvene djelatnosti (Odsjek za kulturu)</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Obvezno uvođenje povjerenstva kako je to navedeno u čl. 29. uvelike će usporiti rad u prvom redu gradova, gdje se i odvija najveći broj aktivnosti. Valja imati na umu da gradovi, županije, ministarstva, itd. imaju ljudske kapacitete za imenovanje povjerenstava iz svojih redova, a riječ je i o ljudima koji imaju kompetencije te da preveliki broj povjerenstava usporava proces donošenja odluke, a već je i sada ustaljena praksa da se za provedbu natječaja obvezno imenuju povjerenstva, tako da postoji iskustvo rada na takvim poslovima. Onim davateljima koji imaju ljudske kapacitete ostaviti veću slobodu samostalnog određivanja i provođenje svoje strategije, omogućiti im veću operativnost, a ne usporavati procedure prevelikim brojem povjerenstava. Imenovanje povjerenstava treba ostaviti kao mogućnost za općine koje često nemaju službenika koji bi provodili ocjenjivanje pristiglih prijava (zato je jako dobro što je dana mogućnost da se u nedostatku ljudskih kapaciteta mogu za provedbu natječaja angažirati i </w:t>
            </w:r>
            <w:r w:rsidRPr="00430C45">
              <w:rPr>
                <w:rFonts w:ascii="Calibri" w:eastAsia="Times New Roman" w:hAnsi="Calibri" w:cs="Times New Roman"/>
                <w:color w:val="000000"/>
                <w:sz w:val="20"/>
                <w:szCs w:val="20"/>
              </w:rPr>
              <w:lastRenderedPageBreak/>
              <w:t>vanjski suradnici). Isto tako, povjerenstvo se može imenovati u situacijama kada se provodi natječaj za specijalizirane programe pa su za ocjenu prijavljenih programa potrebni stručnjaci ili umjetnici.</w:t>
            </w:r>
            <w:r w:rsidRPr="00430C45">
              <w:rPr>
                <w:rFonts w:ascii="Calibri" w:eastAsia="Times New Roman" w:hAnsi="Calibri" w:cs="Times New Roman"/>
                <w:color w:val="000000"/>
                <w:sz w:val="20"/>
                <w:szCs w:val="20"/>
              </w:rPr>
              <w:br/>
              <w:t>Ukoliko Uredba zadrži čl. 29. u njegovoj sadašnjoj formi, odsjeci ili upravni odjeli za kulturu imaju problem, jer u tom slučaju već imaju obvezu osnivanja kulturnog vijeća i ono mora dati ocjenu stručnog i umjetničkog dijela predloženih programa i projekata. Ova Uredba treba razmotriti ovu specifičnost područja kulture te ili uvrstiti činjenicu da će za područje kulture ulogu povjerenstva obavljati kulturno vijeće ili definirati da za udruge u kulturi vrijede pravila u skladu s ovom Uredbom.</w:t>
            </w:r>
          </w:p>
        </w:tc>
        <w:tc>
          <w:tcPr>
            <w:tcW w:w="5528" w:type="dxa"/>
            <w:vAlign w:val="center"/>
            <w:hideMark/>
          </w:tcPr>
          <w:p w:rsidR="00B92741" w:rsidRDefault="009474C2"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9474C2" w:rsidRPr="00430C45" w:rsidRDefault="00B92741" w:rsidP="00B927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Oc</w:t>
            </w:r>
            <w:r w:rsidR="009474C2" w:rsidRPr="00430C45">
              <w:rPr>
                <w:rFonts w:ascii="Calibri" w:eastAsia="Times New Roman" w:hAnsi="Calibri" w:cs="Times New Roman"/>
                <w:color w:val="000000"/>
                <w:sz w:val="20"/>
                <w:szCs w:val="20"/>
              </w:rPr>
              <w:t>jenivanje</w:t>
            </w:r>
            <w:proofErr w:type="spellEnd"/>
            <w:r w:rsidR="009474C2" w:rsidRPr="00430C45">
              <w:rPr>
                <w:rFonts w:ascii="Calibri" w:eastAsia="Times New Roman" w:hAnsi="Calibri" w:cs="Times New Roman"/>
                <w:color w:val="000000"/>
                <w:sz w:val="20"/>
                <w:szCs w:val="20"/>
              </w:rPr>
              <w:t xml:space="preserve"> prijava programa I projekata  od strane povjerenstava osigurava kvalitetnije financiranje iz javnih</w:t>
            </w:r>
            <w:r>
              <w:rPr>
                <w:rFonts w:ascii="Calibri" w:eastAsia="Times New Roman" w:hAnsi="Calibri" w:cs="Times New Roman"/>
                <w:color w:val="000000"/>
                <w:sz w:val="20"/>
                <w:szCs w:val="20"/>
              </w:rPr>
              <w:t xml:space="preserve"> izvora, što je cilj donošenja U</w:t>
            </w:r>
            <w:r w:rsidR="009474C2" w:rsidRPr="00430C45">
              <w:rPr>
                <w:rFonts w:ascii="Calibri" w:eastAsia="Times New Roman" w:hAnsi="Calibri" w:cs="Times New Roman"/>
                <w:color w:val="000000"/>
                <w:sz w:val="20"/>
                <w:szCs w:val="20"/>
              </w:rPr>
              <w:t>redbe</w:t>
            </w:r>
            <w:r>
              <w:rPr>
                <w:rFonts w:ascii="Calibri" w:eastAsia="Times New Roman" w:hAnsi="Calibri" w:cs="Times New Roman"/>
                <w:color w:val="000000"/>
                <w:sz w:val="20"/>
                <w:szCs w:val="20"/>
              </w:rPr>
              <w:t>. Uredba nije propisala obvezu vanjskih članova, a uzela je u obzir područja koja su već uređena posebnim zakonima, poput javnih potreba u kulturi.</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Split</w:t>
            </w:r>
          </w:p>
        </w:tc>
        <w:tc>
          <w:tcPr>
            <w:tcW w:w="851"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Iz predloženog članka nije jasno vidljivo mogu li JLS kao godišnji plan javnih natječaja i poziva priložiti godišnji proračun (stavka - suradnja s </w:t>
            </w:r>
            <w:proofErr w:type="spellStart"/>
            <w:r w:rsidRPr="00430C45">
              <w:rPr>
                <w:rFonts w:ascii="Calibri" w:eastAsia="Times New Roman" w:hAnsi="Calibri" w:cs="Times New Roman"/>
                <w:color w:val="000000"/>
                <w:sz w:val="20"/>
                <w:szCs w:val="20"/>
              </w:rPr>
              <w:t>udrugma</w:t>
            </w:r>
            <w:proofErr w:type="spellEnd"/>
            <w:r w:rsidRPr="00430C45">
              <w:rPr>
                <w:rFonts w:ascii="Calibri" w:eastAsia="Times New Roman" w:hAnsi="Calibri" w:cs="Times New Roman"/>
                <w:color w:val="000000"/>
                <w:sz w:val="20"/>
                <w:szCs w:val="20"/>
              </w:rPr>
              <w:t>)? Treba li godišnji plan izraditi i dostaviti  Uredu za udruge kao jedinstveni dokument koji objedinjuje sve Službe ili svaka izrađuje svoj i posebno šalje Uredu?</w:t>
            </w:r>
          </w:p>
        </w:tc>
        <w:tc>
          <w:tcPr>
            <w:tcW w:w="5528"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Godišnji plan natječaja nije isto što I godišnji proračun JLPS. Svaka JLPS izrađuje jedan objedinjeni plan svih natječaja</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Split</w:t>
            </w:r>
          </w:p>
        </w:tc>
        <w:tc>
          <w:tcPr>
            <w:tcW w:w="851"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430C45">
              <w:rPr>
                <w:rFonts w:ascii="Calibri" w:eastAsia="Times New Roman" w:hAnsi="Calibri" w:cs="Times New Roman"/>
                <w:color w:val="000000"/>
                <w:sz w:val="20"/>
                <w:szCs w:val="20"/>
              </w:rPr>
              <w:t>5</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Smatramo da bi bilo korisno za davatelje financijskih sredstava da se propišu minimalne i maksimalne vrijednosti iznosa financijskih sredstava za  neizravnu skupinu troškova kao i za izravne troškove (izdatke za troškove plaća i naknada voditeljima programa ili projekata) u odnosu na cjelokupni odobreni iznos financiranja</w:t>
            </w:r>
          </w:p>
        </w:tc>
        <w:tc>
          <w:tcPr>
            <w:tcW w:w="5528" w:type="dxa"/>
            <w:vAlign w:val="center"/>
            <w:hideMark/>
          </w:tcPr>
          <w:p w:rsidR="00517118" w:rsidRDefault="009474C2"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9474C2" w:rsidRPr="00430C45" w:rsidRDefault="00517118"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009474C2" w:rsidRPr="00430C45">
              <w:rPr>
                <w:rFonts w:ascii="Calibri" w:eastAsia="Times New Roman" w:hAnsi="Calibri" w:cs="Times New Roman"/>
                <w:color w:val="000000"/>
                <w:sz w:val="20"/>
                <w:szCs w:val="20"/>
              </w:rPr>
              <w:t>o je p</w:t>
            </w:r>
            <w:r>
              <w:rPr>
                <w:rFonts w:ascii="Calibri" w:eastAsia="Times New Roman" w:hAnsi="Calibri" w:cs="Times New Roman"/>
                <w:color w:val="000000"/>
                <w:sz w:val="20"/>
                <w:szCs w:val="20"/>
              </w:rPr>
              <w:t>i</w:t>
            </w:r>
            <w:r w:rsidR="009474C2" w:rsidRPr="00430C45">
              <w:rPr>
                <w:rFonts w:ascii="Calibri" w:eastAsia="Times New Roman" w:hAnsi="Calibri" w:cs="Times New Roman"/>
                <w:color w:val="000000"/>
                <w:sz w:val="20"/>
                <w:szCs w:val="20"/>
              </w:rPr>
              <w:t>tanje koje određuje davatelj financijskih sredstava, a prim</w:t>
            </w:r>
            <w:r>
              <w:rPr>
                <w:rFonts w:ascii="Calibri" w:eastAsia="Times New Roman" w:hAnsi="Calibri" w:cs="Times New Roman"/>
                <w:color w:val="000000"/>
                <w:sz w:val="20"/>
                <w:szCs w:val="20"/>
              </w:rPr>
              <w:t>j</w:t>
            </w:r>
            <w:r w:rsidR="009474C2" w:rsidRPr="00430C45">
              <w:rPr>
                <w:rFonts w:ascii="Calibri" w:eastAsia="Times New Roman" w:hAnsi="Calibri" w:cs="Times New Roman"/>
                <w:color w:val="000000"/>
                <w:sz w:val="20"/>
                <w:szCs w:val="20"/>
              </w:rPr>
              <w:t>eri će biti dodatno razrađen</w:t>
            </w:r>
            <w:r>
              <w:rPr>
                <w:rFonts w:ascii="Calibri" w:eastAsia="Times New Roman" w:hAnsi="Calibri" w:cs="Times New Roman"/>
                <w:color w:val="000000"/>
                <w:sz w:val="20"/>
                <w:szCs w:val="20"/>
              </w:rPr>
              <w:t>i</w:t>
            </w:r>
            <w:r w:rsidR="009474C2" w:rsidRPr="00430C45">
              <w:rPr>
                <w:rFonts w:ascii="Calibri" w:eastAsia="Times New Roman" w:hAnsi="Calibri" w:cs="Times New Roman"/>
                <w:color w:val="000000"/>
                <w:sz w:val="20"/>
                <w:szCs w:val="20"/>
              </w:rPr>
              <w:t xml:space="preserve"> Priručnikom</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Odredba je potpuno nejasna:</w:t>
            </w:r>
            <w:r w:rsidRPr="00430C45">
              <w:rPr>
                <w:rFonts w:ascii="Calibri" w:eastAsia="Times New Roman" w:hAnsi="Calibri" w:cs="Times New Roman"/>
                <w:color w:val="000000"/>
                <w:sz w:val="20"/>
                <w:szCs w:val="20"/>
              </w:rPr>
              <w:br/>
              <w:t>- nije jasno da li se radi o mogućnosti propisivanja dodatnih uvjeta ili propisivanju koja okolnost predstavlja prednost u slučaju kada dva projekta ostvare isti broj bodova;</w:t>
            </w:r>
            <w:r w:rsidRPr="00430C45">
              <w:rPr>
                <w:rFonts w:ascii="Calibri" w:eastAsia="Times New Roman" w:hAnsi="Calibri" w:cs="Times New Roman"/>
                <w:color w:val="000000"/>
                <w:sz w:val="20"/>
                <w:szCs w:val="20"/>
              </w:rPr>
              <w:br/>
              <w:t>- uvjetima se ne stječe prednost već se ispunjavanjem uvjeta ostvaruje pravo da projekt konkurira zajedno sa drugim projektima koji su ispunili uvjete da bude procijenjen/bodovan. Projekti prijavitelja koji ne ispunjavaju uvjete natječaja/poziva ne smiju biti procjenjivani/bodovani. Ovo je važno jer bi procjena projekta onoga prijavitelja koji nije ispunio uvjete značila povredu pravila postupka odobravanja financijskih sredstava i bila bi razlog za poništavanje zaključka o odobravanju i ponavljanje cijelog postupka.</w:t>
            </w:r>
          </w:p>
        </w:tc>
        <w:tc>
          <w:tcPr>
            <w:tcW w:w="5528" w:type="dxa"/>
            <w:vAlign w:val="center"/>
            <w:hideMark/>
          </w:tcPr>
          <w:p w:rsidR="00517118" w:rsidRDefault="0051711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Odredba je dorađena</w:t>
            </w:r>
            <w:r w:rsidR="00517118">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Odredba o odgovarajućoj primjeni propisa bi trebala biti izričita i jasna, a ne da se odgovarajuća primjena propisuje općenito i </w:t>
            </w:r>
            <w:proofErr w:type="spellStart"/>
            <w:r w:rsidRPr="00430C45">
              <w:rPr>
                <w:rFonts w:ascii="Calibri" w:eastAsia="Times New Roman" w:hAnsi="Calibri" w:cs="Times New Roman"/>
                <w:color w:val="000000"/>
                <w:sz w:val="20"/>
                <w:szCs w:val="20"/>
              </w:rPr>
              <w:t>primjeričnim</w:t>
            </w:r>
            <w:proofErr w:type="spellEnd"/>
            <w:r w:rsidRPr="00430C45">
              <w:rPr>
                <w:rFonts w:ascii="Calibri" w:eastAsia="Times New Roman" w:hAnsi="Calibri" w:cs="Times New Roman"/>
                <w:color w:val="000000"/>
                <w:sz w:val="20"/>
                <w:szCs w:val="20"/>
              </w:rPr>
              <w:t xml:space="preserve"> navođenjem u zagradi. Ovakva odredba će otežati primjenu Uredbe i </w:t>
            </w:r>
            <w:r w:rsidRPr="00430C45">
              <w:rPr>
                <w:rFonts w:ascii="Calibri" w:eastAsia="Times New Roman" w:hAnsi="Calibri" w:cs="Times New Roman"/>
                <w:color w:val="000000"/>
                <w:sz w:val="20"/>
                <w:szCs w:val="20"/>
              </w:rPr>
              <w:lastRenderedPageBreak/>
              <w:t>zahtijevati dodatna pojašnjenja i tumačenja te omogućiti nepoštivanje cilja zbog kojega se Uredba donosi. Zbog toga predlažemo da subjekti na koje se odgovarajuće primjenjuje Uredba budu poimence navedeni. Ovo tim više što je dodjela sredstava iz javnih izvora za djelovanje nekih organizacija civilnog društva,  kao što su primjerice političke stranke, sindikati, komore, uređena posebnim propisima. Pored toga navođenje pojma  “i druge neprofitne organizacije“ dovodi u zabunu s obzirom da je ovaj pojam širi nego pojam organizacija civilnog društva. Naime neprofitne organizacije su primjerice sve javne ustanove, gradovi, općine i drugo a oni nisu organizacije civilnog društva.</w:t>
            </w:r>
          </w:p>
        </w:tc>
        <w:tc>
          <w:tcPr>
            <w:tcW w:w="5528" w:type="dxa"/>
            <w:vAlign w:val="center"/>
            <w:hideMark/>
          </w:tcPr>
          <w:p w:rsidR="00F72145" w:rsidRPr="00430C45" w:rsidRDefault="00F72145"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 xml:space="preserve">Ova se odredba primjenjuje samo kada su drugi subjekti prihvatljivi prijavitelji na istom natječaju kao </w:t>
            </w:r>
            <w:r w:rsidR="00517118">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udruge.</w:t>
            </w:r>
            <w:r w:rsidRPr="00430C45">
              <w:rPr>
                <w:rFonts w:ascii="Calibri" w:eastAsia="Times New Roman" w:hAnsi="Calibri" w:cs="Times New Roman"/>
                <w:color w:val="000000"/>
                <w:sz w:val="20"/>
                <w:szCs w:val="20"/>
              </w:rPr>
              <w:br/>
              <w:t xml:space="preserve">Pojam neprofitnih organizacija uređen je Zakonom o </w:t>
            </w:r>
            <w:r w:rsidRPr="00430C45">
              <w:rPr>
                <w:rFonts w:ascii="Calibri" w:eastAsia="Times New Roman" w:hAnsi="Calibri" w:cs="Times New Roman"/>
                <w:color w:val="000000"/>
                <w:sz w:val="20"/>
                <w:szCs w:val="20"/>
              </w:rPr>
              <w:lastRenderedPageBreak/>
              <w:t>financijskom poslovanju I računovodstvu neprofitnih organizacija (NN 121/14)</w:t>
            </w:r>
            <w:r w:rsidR="0051711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gradonačelnika</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6</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Iznimke od raspisivanja javnog natječaja ili poziva nisu jasno i nedvojbeno formulirane te ostavljaju prostor za različita tumačenja</w:t>
            </w:r>
          </w:p>
        </w:tc>
        <w:tc>
          <w:tcPr>
            <w:tcW w:w="5528" w:type="dxa"/>
            <w:vAlign w:val="center"/>
            <w:hideMark/>
          </w:tcPr>
          <w:p w:rsidR="00F72145" w:rsidRPr="00430C45" w:rsidRDefault="00F72145" w:rsidP="0051711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Dodjela sredstava  udrugama bez raspisivanja javnog natječaja ili javnog poziva</w:t>
            </w:r>
            <w:r w:rsidR="00AA08EA">
              <w:rPr>
                <w:rFonts w:ascii="Calibri" w:eastAsia="Times New Roman" w:hAnsi="Calibri" w:cs="Times New Roman"/>
                <w:color w:val="000000"/>
                <w:sz w:val="20"/>
                <w:szCs w:val="20"/>
              </w:rPr>
              <w:t xml:space="preserve"> je iznimka koja mora biti jas</w:t>
            </w:r>
            <w:r w:rsidRPr="00430C45">
              <w:rPr>
                <w:rFonts w:ascii="Calibri" w:eastAsia="Times New Roman" w:hAnsi="Calibri" w:cs="Times New Roman"/>
                <w:color w:val="000000"/>
                <w:sz w:val="20"/>
                <w:szCs w:val="20"/>
              </w:rPr>
              <w:t xml:space="preserve">no obrazložena </w:t>
            </w:r>
            <w:r w:rsidR="00517118">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opravdana, a to će dodatno biti razrađeno Priručnikom</w:t>
            </w:r>
            <w:r w:rsidR="00517118">
              <w:rPr>
                <w:rFonts w:ascii="Calibri" w:eastAsia="Times New Roman" w:hAnsi="Calibri" w:cs="Times New Roman"/>
                <w:color w:val="000000"/>
                <w:sz w:val="20"/>
                <w:szCs w:val="20"/>
              </w:rPr>
              <w:t>.</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9474C2"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Držimo da sektorska analiza kao dio postupka financiranja nije potrebna s obzirom da je ona sastavni dio svakog strateškog dokumenta (nacionalna i gradska strategija, politika, plan i slično)  i u izradu kojega su već bile uključene udruge. Izrada sektorske analiza za godinu koja prethodi provedbi javnog natječaja/poziva dodatno bi produljila proceduru davanja potpora i na taj način onemogućila udruge da provedu projekte u istoj proračunskoj godini.</w:t>
            </w:r>
          </w:p>
        </w:tc>
        <w:tc>
          <w:tcPr>
            <w:tcW w:w="5528" w:type="dxa"/>
            <w:vAlign w:val="center"/>
            <w:hideMark/>
          </w:tcPr>
          <w:p w:rsidR="00517118" w:rsidRDefault="009474C2"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9474C2" w:rsidRPr="00430C45" w:rsidRDefault="00517118"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9474C2" w:rsidRPr="00430C45">
              <w:rPr>
                <w:rFonts w:ascii="Calibri" w:eastAsia="Times New Roman" w:hAnsi="Calibri" w:cs="Times New Roman"/>
                <w:color w:val="000000"/>
                <w:sz w:val="20"/>
                <w:szCs w:val="20"/>
              </w:rPr>
              <w:t>dredba je dorađena</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8</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Godišnji plan raspisivanja javnih natječaja 30 dana od usvajanja proračuna znači da bi javni natječaji bili, u najboljem slučaju, raspisani i objavljeni tek u veljači što je prekasno da bi se u istoj godini provela procedura dodjele sredstava i da bi projekti bili provedeni. U cilju realizacije projekata udruga Grad Zagreb raspisuje javne natječaje u zadnjem tromjesečju tekuće za sljedeću godinu što se u praksi pokazalo najprimjerenijim.</w:t>
            </w:r>
          </w:p>
        </w:tc>
        <w:tc>
          <w:tcPr>
            <w:tcW w:w="5528" w:type="dxa"/>
            <w:vAlign w:val="center"/>
            <w:hideMark/>
          </w:tcPr>
          <w:p w:rsidR="00F72145" w:rsidRPr="00430C45" w:rsidRDefault="0051711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Uredba ne ulazi u dinamiku raspisivanja natječaja, no ukoliko se davatelj financijskih sredstava odluči za raspisivanje natječaja u tekućoj godini za projekte koji će se financirati i provoditi u sljedećoj, taj je natječaj potrebno planirati već početkom tekuće godine te ga na odgovarajući način uvrstiti u Godišnji plan natječaja za tekuću godinu.</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9</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Držimo da bi se popis potrebnih dokaza i priloga trebao svesti na one kojima prijavitelji dokazuju ispunjavanje uvjeta iz članka 5. stavaka 1. do 3. Nacrta uredbe. Vrsta svih drugih dokaza ovisi o uvjetima koje će propisati davatelji financijskih sredstava  svojim aktima/odlukama. (Ako je cilj da svi davatelji financijskih sredstava imaju istu dokumentaciju za provedbu javnih natječaja onda bi trebalo, umjesto opširnog opisivanja, navesti vrstu obrazaca koji su sastavni dio  Uredbe, te ih objaviti zajedno s Uredbom. Na taj bi se način reducirao tekst Uredbe što bi doprinijelo jasnoći propisa i olakšalo njezino provođenje.)</w:t>
            </w:r>
          </w:p>
        </w:tc>
        <w:tc>
          <w:tcPr>
            <w:tcW w:w="5528" w:type="dxa"/>
            <w:vAlign w:val="center"/>
            <w:hideMark/>
          </w:tcPr>
          <w:p w:rsidR="00517118" w:rsidRDefault="00F72145"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F72145" w:rsidP="005171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Uredbom se uređuju elementi obrazaca koje davatelj onda prilagođava svojim specifičnim uvjetima natječaja ili javnog poziva. Ogledni primjeri natječajne dokumentacije bit će sastavni dio Priručnika</w:t>
            </w:r>
            <w:r w:rsidR="0051711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gradonačelnika</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10</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Predlaže se da se tekst odredbe dopuni na način da  je opći akt – odluka temeljni dokument u jedinici lokalne samouprave, a donosi ju predstavničko tijelo jedinice lokalne samouprave</w:t>
            </w:r>
          </w:p>
        </w:tc>
        <w:tc>
          <w:tcPr>
            <w:tcW w:w="5528" w:type="dxa"/>
            <w:vAlign w:val="center"/>
            <w:hideMark/>
          </w:tcPr>
          <w:p w:rsidR="00F721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BC1809" w:rsidRPr="00430C45" w:rsidRDefault="00BC1809"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21</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Obrazac ugovora ne bi trebao biti sastavni dio natječajne dokumentacije već bi javni natječaj i javni poziv trebali sadržavati samo informacije o sklapanju ugovora i o sadržaju ugovora. Obrazac ugovora bi mogao dovesti u zabunu prijavitelje s obzirom da glavni sastojci ugovora kao što su rok provedbe projekta, visina potpore, aktivnosti za koje se potpora daje, rok isplate potpore i rokovi izvješćivanja o provedbi su specifični za pojedini projekt i poznati su tek nakon odabira projekta/programa i utvrđivanja visine potpore</w:t>
            </w:r>
          </w:p>
        </w:tc>
        <w:tc>
          <w:tcPr>
            <w:tcW w:w="5528" w:type="dxa"/>
            <w:vAlign w:val="center"/>
            <w:hideMark/>
          </w:tcPr>
          <w:p w:rsidR="00BC1809" w:rsidRDefault="00F72145" w:rsidP="00BC18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BC1809" w:rsidP="00BC18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F72145" w:rsidRPr="00430C45">
              <w:rPr>
                <w:rFonts w:ascii="Calibri" w:eastAsia="Times New Roman" w:hAnsi="Calibri" w:cs="Times New Roman"/>
                <w:color w:val="000000"/>
                <w:sz w:val="20"/>
                <w:szCs w:val="20"/>
              </w:rPr>
              <w:t xml:space="preserve">brazac ugovora koji je sastavni dio natječajne dokumentacije ne mora sadržavati specifičnosti karakteristične za svaki program ili projekt, ali se mora vidjeti da su </w:t>
            </w:r>
            <w:r>
              <w:rPr>
                <w:rFonts w:ascii="Calibri" w:eastAsia="Times New Roman" w:hAnsi="Calibri" w:cs="Times New Roman"/>
                <w:color w:val="000000"/>
                <w:sz w:val="20"/>
                <w:szCs w:val="20"/>
              </w:rPr>
              <w:t>te kategorije</w:t>
            </w:r>
            <w:r w:rsidR="00F72145" w:rsidRPr="00430C45">
              <w:rPr>
                <w:rFonts w:ascii="Calibri" w:eastAsia="Times New Roman" w:hAnsi="Calibri" w:cs="Times New Roman"/>
                <w:color w:val="000000"/>
                <w:sz w:val="20"/>
                <w:szCs w:val="20"/>
              </w:rPr>
              <w:t xml:space="preserve"> sastavni dio ugovora</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51</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Postupci plaćanja uključivo i plaćanje predujma su za jedinice lokalne samouprave uređeni Zakonom o proračunu i na temelju njega donesenom odlukom o izvršavanju proračuna jedinice lokalne samouprave za pojedinu proračunsku godinu. Zbog toga se članak 51. ne bi mogao odnositi na jedinice lokalne samouprave</w:t>
            </w:r>
          </w:p>
        </w:tc>
        <w:tc>
          <w:tcPr>
            <w:tcW w:w="5528" w:type="dxa"/>
            <w:vAlign w:val="center"/>
            <w:hideMark/>
          </w:tcPr>
          <w:p w:rsidR="00BC1809" w:rsidRDefault="00F72145" w:rsidP="00BC180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BC1809" w:rsidP="00BC180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P</w:t>
            </w:r>
            <w:r w:rsidR="00F72145" w:rsidRPr="00430C45">
              <w:rPr>
                <w:rFonts w:ascii="Calibri" w:eastAsia="Times New Roman" w:hAnsi="Calibri" w:cs="Times New Roman"/>
                <w:color w:val="000000"/>
                <w:sz w:val="20"/>
                <w:szCs w:val="20"/>
              </w:rPr>
              <w:t>stavljena</w:t>
            </w:r>
            <w:proofErr w:type="spellEnd"/>
            <w:r w:rsidR="00F72145" w:rsidRPr="00430C45">
              <w:rPr>
                <w:rFonts w:ascii="Calibri" w:eastAsia="Times New Roman" w:hAnsi="Calibri" w:cs="Times New Roman"/>
                <w:color w:val="000000"/>
                <w:sz w:val="20"/>
                <w:szCs w:val="20"/>
              </w:rPr>
              <w:t xml:space="preserve"> je mogućnost da se drugi način plaćanja utvrdi uvjetima natječaja.</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gradonačelnika</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56</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To bi trebali biti samo podaci o dodijeljenim potporama:</w:t>
            </w:r>
            <w:r w:rsidRPr="00430C45">
              <w:rPr>
                <w:rFonts w:ascii="Calibri" w:eastAsia="Times New Roman" w:hAnsi="Calibri" w:cs="Times New Roman"/>
                <w:color w:val="000000"/>
                <w:sz w:val="20"/>
                <w:szCs w:val="20"/>
              </w:rPr>
              <w:br/>
              <w:t xml:space="preserve">1. Ime i sjedište udruge, </w:t>
            </w:r>
            <w:r w:rsidRPr="00430C45">
              <w:rPr>
                <w:rFonts w:ascii="Calibri" w:eastAsia="Times New Roman" w:hAnsi="Calibri" w:cs="Times New Roman"/>
                <w:color w:val="000000"/>
                <w:sz w:val="20"/>
                <w:szCs w:val="20"/>
              </w:rPr>
              <w:br/>
              <w:t>2. Visina financijskih sredstava koja je dana, projekt/program za koji su dana</w:t>
            </w:r>
            <w:r w:rsidRPr="00430C45">
              <w:rPr>
                <w:rFonts w:ascii="Calibri" w:eastAsia="Times New Roman" w:hAnsi="Calibri" w:cs="Times New Roman"/>
                <w:color w:val="000000"/>
                <w:sz w:val="20"/>
                <w:szCs w:val="20"/>
              </w:rPr>
              <w:br/>
              <w:t>3. Na temelju čega su dana financijska sredstva (javni natječaj, javni poziv i drugo).</w:t>
            </w:r>
            <w:r w:rsidRPr="00430C45">
              <w:rPr>
                <w:rFonts w:ascii="Calibri" w:eastAsia="Times New Roman" w:hAnsi="Calibri" w:cs="Times New Roman"/>
                <w:color w:val="000000"/>
                <w:sz w:val="20"/>
                <w:szCs w:val="20"/>
              </w:rPr>
              <w:br/>
              <w:t>Za unos većeg broja i vrste podataka  trebalo bi pojačati kadrovske kapacitete davatelja sredstava što bi prouzročilo dodatne nepotrebne troškove.</w:t>
            </w:r>
          </w:p>
        </w:tc>
        <w:tc>
          <w:tcPr>
            <w:tcW w:w="5528" w:type="dxa"/>
            <w:vAlign w:val="center"/>
            <w:hideMark/>
          </w:tcPr>
          <w:p w:rsidR="00BC1809" w:rsidRDefault="00BC1809" w:rsidP="00BC18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NE</w:t>
            </w:r>
            <w:r w:rsidR="00F72145" w:rsidRPr="00430C45">
              <w:rPr>
                <w:rFonts w:ascii="Calibri" w:eastAsia="Times New Roman" w:hAnsi="Calibri" w:cs="Times New Roman"/>
                <w:color w:val="000000"/>
                <w:sz w:val="20"/>
                <w:szCs w:val="20"/>
              </w:rPr>
              <w:t xml:space="preserve"> PRIHVAĆA SE</w:t>
            </w:r>
          </w:p>
          <w:p w:rsidR="00F72145" w:rsidRPr="00430C45" w:rsidRDefault="00F72145" w:rsidP="00BC18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JLPS će postati korisnici ovog sustava kada se stvore tehnički I kadrovski preduvjeti</w:t>
            </w:r>
            <w:r w:rsidR="00BC1809">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energetiku, zaštitu okoliša i održivi razvoj</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52</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 Da li će biti ista identifikacijska oznaka za sve natječaje ili za svaki natječaj posebno, npr. ukoliko jedan ured ima dva natječaja, da li će dobiti dvije identifikacijske oznake?</w:t>
            </w:r>
            <w:r w:rsidRPr="00430C45">
              <w:rPr>
                <w:rFonts w:ascii="Calibri" w:eastAsia="Times New Roman" w:hAnsi="Calibri" w:cs="Times New Roman"/>
                <w:color w:val="000000"/>
                <w:sz w:val="20"/>
                <w:szCs w:val="20"/>
              </w:rPr>
              <w:br/>
              <w:t xml:space="preserve">B. Da li će gradonačelnik </w:t>
            </w:r>
            <w:proofErr w:type="spellStart"/>
            <w:r w:rsidRPr="00430C45">
              <w:rPr>
                <w:rFonts w:ascii="Calibri" w:eastAsia="Times New Roman" w:hAnsi="Calibri" w:cs="Times New Roman"/>
                <w:color w:val="000000"/>
                <w:sz w:val="20"/>
                <w:szCs w:val="20"/>
              </w:rPr>
              <w:t>G.Z</w:t>
            </w:r>
            <w:proofErr w:type="spellEnd"/>
            <w:r w:rsidRPr="00430C45">
              <w:rPr>
                <w:rFonts w:ascii="Calibri" w:eastAsia="Times New Roman" w:hAnsi="Calibri" w:cs="Times New Roman"/>
                <w:color w:val="000000"/>
                <w:sz w:val="20"/>
                <w:szCs w:val="20"/>
              </w:rPr>
              <w:t xml:space="preserve">. u formi zaključka imenovati jedno povjerenstvo za sve natječaje </w:t>
            </w:r>
            <w:proofErr w:type="spellStart"/>
            <w:r w:rsidRPr="00430C45">
              <w:rPr>
                <w:rFonts w:ascii="Calibri" w:eastAsia="Times New Roman" w:hAnsi="Calibri" w:cs="Times New Roman"/>
                <w:color w:val="000000"/>
                <w:sz w:val="20"/>
                <w:szCs w:val="20"/>
              </w:rPr>
              <w:t>G.Z</w:t>
            </w:r>
            <w:proofErr w:type="spellEnd"/>
            <w:r w:rsidRPr="00430C45">
              <w:rPr>
                <w:rFonts w:ascii="Calibri" w:eastAsia="Times New Roman" w:hAnsi="Calibri" w:cs="Times New Roman"/>
                <w:color w:val="000000"/>
                <w:sz w:val="20"/>
                <w:szCs w:val="20"/>
              </w:rPr>
              <w:t>.?</w:t>
            </w:r>
          </w:p>
        </w:tc>
        <w:tc>
          <w:tcPr>
            <w:tcW w:w="5528" w:type="dxa"/>
            <w:vAlign w:val="center"/>
            <w:hideMark/>
          </w:tcPr>
          <w:p w:rsidR="00BC1809" w:rsidRDefault="00BC1809"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 – Odredba je brisana.</w:t>
            </w:r>
          </w:p>
          <w:p w:rsidR="00BC1809" w:rsidRDefault="00BC1809"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p w:rsidR="00F72145" w:rsidRPr="00430C45" w:rsidRDefault="00BC1809" w:rsidP="00BC180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B. Odluka o tome je na davatelju financijskih sredstava, no o</w:t>
            </w:r>
            <w:r w:rsidR="00F72145" w:rsidRPr="00430C45">
              <w:rPr>
                <w:rFonts w:ascii="Calibri" w:eastAsia="Times New Roman" w:hAnsi="Calibri" w:cs="Times New Roman"/>
                <w:color w:val="000000"/>
                <w:sz w:val="20"/>
                <w:szCs w:val="20"/>
              </w:rPr>
              <w:t>va pitanja bit će</w:t>
            </w:r>
            <w:r>
              <w:rPr>
                <w:rFonts w:ascii="Calibri" w:eastAsia="Times New Roman" w:hAnsi="Calibri" w:cs="Times New Roman"/>
                <w:color w:val="000000"/>
                <w:sz w:val="20"/>
                <w:szCs w:val="20"/>
              </w:rPr>
              <w:t xml:space="preserve"> detaljnije </w:t>
            </w:r>
            <w:r w:rsidR="00F72145" w:rsidRPr="00430C45">
              <w:rPr>
                <w:rFonts w:ascii="Calibri" w:eastAsia="Times New Roman" w:hAnsi="Calibri" w:cs="Times New Roman"/>
                <w:color w:val="000000"/>
                <w:sz w:val="20"/>
                <w:szCs w:val="20"/>
              </w:rPr>
              <w:t>razrađena u Priručniku</w:t>
            </w:r>
            <w:r>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energetiku, zaštitu okoliša i održivi razvoj</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Alineje 1. i 3. nepotrebne:</w:t>
            </w:r>
            <w:r w:rsidRPr="00430C45">
              <w:rPr>
                <w:rFonts w:ascii="Calibri" w:eastAsia="Times New Roman" w:hAnsi="Calibri" w:cs="Times New Roman"/>
                <w:color w:val="000000"/>
                <w:sz w:val="20"/>
                <w:szCs w:val="20"/>
              </w:rPr>
              <w:br/>
              <w:t xml:space="preserve">1. Udruga će ionako u natječajnoj dokumentaciji predočiti potvrdu o nekažnjavanju ne stariju od 6. mjeseci od datuma objave, čemu onda nova potvrda kad je uredbom ionako propisano da od zatvaranja natječaja do sklapanja ugovora mora proći 120 dana, dakle u svakom slučaju manje od 6 mjeseci. </w:t>
            </w:r>
            <w:r w:rsidRPr="00430C45">
              <w:rPr>
                <w:rFonts w:ascii="Calibri" w:eastAsia="Times New Roman" w:hAnsi="Calibri" w:cs="Times New Roman"/>
                <w:color w:val="000000"/>
                <w:sz w:val="20"/>
                <w:szCs w:val="20"/>
              </w:rPr>
              <w:br/>
            </w:r>
            <w:r w:rsidRPr="00430C45">
              <w:rPr>
                <w:rFonts w:ascii="Calibri" w:eastAsia="Times New Roman" w:hAnsi="Calibri" w:cs="Times New Roman"/>
                <w:color w:val="000000"/>
                <w:sz w:val="20"/>
                <w:szCs w:val="20"/>
              </w:rPr>
              <w:lastRenderedPageBreak/>
              <w:t>3. "...da udruga ima odgovarajuće organizacijske kapacitete i ljudske resurse za provedbu programa…“ – čemu navedeno kad je to bio jedan od kriterija u natječajnoj dokumentaciji</w:t>
            </w:r>
          </w:p>
        </w:tc>
        <w:tc>
          <w:tcPr>
            <w:tcW w:w="5528"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radi se o novoj potvrdi nego o dokazu koji se dostavlja naknadno, tek prije potpisivanja ugovora za program ili projekt čije je financiranje odobreno</w:t>
            </w:r>
            <w:r w:rsidR="00BC1809">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energetiku, zaštitu okoliša i održivi razvoj</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26</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Stavci 4. i 5. članka 6. kažu da je u iznimnim slučajevima, kod žurnih rokova udruga problem moguće riješiti izravnom dodjelom bespovratnih financijskih sredstava te je u tom slučaju javni naručitelj obvezan poštivati osnovne standarde financiranja vezane uz planiranje financijskih sredstava, ugovaranje, praćenje financiranja i izvještavanje… Da li to u konkretnom slučaju znači, da u iznimnim slučajevima zaključkom gradonačelnika o fin.  potpori možemo dodijeliti udruzi novce samo se uvijek pritom moramo pridržavati navedene procedure? Što ćemo u slučaju kad nakon zaključka nije moguće (zbog žurnosti, itd.) sklopiti ugovor, da li je neophodno uvijek sklapati ugovor?</w:t>
            </w:r>
          </w:p>
        </w:tc>
        <w:tc>
          <w:tcPr>
            <w:tcW w:w="5528"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Ugovori se zaključuju UVIJEK kada se dodjelju</w:t>
            </w:r>
            <w:r w:rsidR="007B7E49">
              <w:rPr>
                <w:rFonts w:ascii="Calibri" w:eastAsia="Times New Roman" w:hAnsi="Calibri" w:cs="Times New Roman"/>
                <w:color w:val="000000"/>
                <w:sz w:val="20"/>
                <w:szCs w:val="20"/>
              </w:rPr>
              <w:t>ju</w:t>
            </w:r>
            <w:r w:rsidRPr="00430C45">
              <w:rPr>
                <w:rFonts w:ascii="Calibri" w:eastAsia="Times New Roman" w:hAnsi="Calibri" w:cs="Times New Roman"/>
                <w:color w:val="000000"/>
                <w:sz w:val="20"/>
                <w:szCs w:val="20"/>
              </w:rPr>
              <w:t xml:space="preserve"> sredstva iz javnih izvora, bez obzira na način dodjele</w:t>
            </w:r>
            <w:r w:rsidR="00BC1809">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energetiku, zaštitu okoliša i održivi razvoj</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Da li odredbe u članku 8. znače da se više neće moći u prethodnoj kalendarskoj godini raspisivati natječaj za sljedeću kalendarsku godinu, s obzirom da je do sada takva bila praksa, a i s obzirom da su natječaji raspisivani prije usvajanja proračuna (od strane skupštine) za sljedeću kalendarsku godinu?</w:t>
            </w:r>
          </w:p>
        </w:tc>
        <w:tc>
          <w:tcPr>
            <w:tcW w:w="5528" w:type="dxa"/>
            <w:vAlign w:val="center"/>
            <w:hideMark/>
          </w:tcPr>
          <w:p w:rsidR="00F72145" w:rsidRPr="00430C45" w:rsidRDefault="00BC1809"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Uredba ne ulazi u dinamiku raspisivanja natječaja, no ukoliko se davatelj financijskih sredstava odluči za raspisivanje natječaja u tekućoj godini za projekte koji će se financirati i provoditi u sljedećoj, taj je natječaj potrebno planirati već početkom tekuće godine te ga na odgovarajući način uvrstiti u Godišnji plan natječaja za tekuću godinu.</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energetiku, zaštitu okoliša i održivi razvoj</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6</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Da li je neophodno tražiti F. obrazac za administrativnu provjeru programa , G. obrazac za ocjenu kvalitete programa? Kako će sve izgledati u praksi, a djeluje kao previše natječajne dokumentacije za manje iznose sredstava (10.000,00-20.000,00 kn)</w:t>
            </w:r>
          </w:p>
        </w:tc>
        <w:tc>
          <w:tcPr>
            <w:tcW w:w="5528" w:type="dxa"/>
            <w:vAlign w:val="center"/>
            <w:hideMark/>
          </w:tcPr>
          <w:p w:rsidR="00F72145" w:rsidRPr="00430C45" w:rsidRDefault="00F72145" w:rsidP="00BC180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Jedan od ciljeva donošenja ove uredbe je izbjegavanje prakse masovne dodjele sredstava projektima male vrijednosti. Treba pripremati natječaje kojima će se financirati najbolji programi</w:t>
            </w:r>
            <w:r w:rsidR="00BC1809">
              <w:rPr>
                <w:rFonts w:ascii="Calibri" w:eastAsia="Times New Roman" w:hAnsi="Calibri" w:cs="Times New Roman"/>
                <w:color w:val="000000"/>
                <w:sz w:val="20"/>
                <w:szCs w:val="20"/>
              </w:rPr>
              <w:t xml:space="preserve"> i</w:t>
            </w:r>
            <w:r w:rsidRPr="00430C45">
              <w:rPr>
                <w:rFonts w:ascii="Calibri" w:eastAsia="Times New Roman" w:hAnsi="Calibri" w:cs="Times New Roman"/>
                <w:color w:val="000000"/>
                <w:sz w:val="20"/>
                <w:szCs w:val="20"/>
              </w:rPr>
              <w:t xml:space="preserve"> projekti u realnim iznosima</w:t>
            </w:r>
            <w:r w:rsidR="00BC1809">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kojima će se poticati umrežavanje udruga na provedbi istih ili sličnih aktivnosti</w:t>
            </w:r>
            <w:r w:rsidR="00BC1809">
              <w:rPr>
                <w:rFonts w:ascii="Calibri" w:eastAsia="Times New Roman" w:hAnsi="Calibri" w:cs="Times New Roman"/>
                <w:color w:val="000000"/>
                <w:sz w:val="20"/>
                <w:szCs w:val="20"/>
              </w:rPr>
              <w:t>. Inače, obrasci koje navodite u komentaru nisu obrasci koji se traže od prijavitelja, već je to dio natječajne dokumentacije koju je obvezan pripremiti i objaviti davatelj financijskih sredstava.</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energetiku, zaštitu okoliša i održivi razvoj</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8</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Da li će  za sve urede i za sve natječaje biti identični ugovori?</w:t>
            </w:r>
          </w:p>
        </w:tc>
        <w:tc>
          <w:tcPr>
            <w:tcW w:w="5528" w:type="dxa"/>
            <w:vAlign w:val="center"/>
            <w:hideMark/>
          </w:tcPr>
          <w:p w:rsidR="00F72145" w:rsidRPr="00430C45" w:rsidRDefault="00BC1809"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To ovisi o davatelju financijskih sredstava.</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 xml:space="preserve">Grad Zagreb - Ured za energetiku, </w:t>
            </w:r>
            <w:r w:rsidRPr="00430C45">
              <w:rPr>
                <w:rFonts w:ascii="Calibri" w:eastAsia="Times New Roman" w:hAnsi="Calibri" w:cs="Times New Roman"/>
                <w:color w:val="366092"/>
                <w:sz w:val="20"/>
                <w:szCs w:val="20"/>
              </w:rPr>
              <w:lastRenderedPageBreak/>
              <w:t>zaštitu okoliša i održivi razvoj</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lastRenderedPageBreak/>
              <w:t>9</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Da li sada po svakom natječaju gradonačelnik mora imenovati tri radna tijela:</w:t>
            </w:r>
            <w:r w:rsidRPr="00430C45">
              <w:rPr>
                <w:rFonts w:ascii="Calibri" w:eastAsia="Times New Roman" w:hAnsi="Calibri" w:cs="Times New Roman"/>
                <w:color w:val="000000"/>
                <w:sz w:val="20"/>
                <w:szCs w:val="20"/>
              </w:rPr>
              <w:br/>
              <w:t xml:space="preserve">1. povjerenstvo za pripremu i provedbu natječaja ili javnog poziva za </w:t>
            </w:r>
            <w:r w:rsidRPr="00430C45">
              <w:rPr>
                <w:rFonts w:ascii="Calibri" w:eastAsia="Times New Roman" w:hAnsi="Calibri" w:cs="Times New Roman"/>
                <w:color w:val="000000"/>
                <w:sz w:val="20"/>
                <w:szCs w:val="20"/>
              </w:rPr>
              <w:lastRenderedPageBreak/>
              <w:t xml:space="preserve">dodjelu </w:t>
            </w:r>
            <w:proofErr w:type="spellStart"/>
            <w:r w:rsidRPr="00430C45">
              <w:rPr>
                <w:rFonts w:ascii="Calibri" w:eastAsia="Times New Roman" w:hAnsi="Calibri" w:cs="Times New Roman"/>
                <w:color w:val="000000"/>
                <w:sz w:val="20"/>
                <w:szCs w:val="20"/>
              </w:rPr>
              <w:t>fin.sredstava</w:t>
            </w:r>
            <w:proofErr w:type="spellEnd"/>
            <w:r w:rsidRPr="00430C45">
              <w:rPr>
                <w:rFonts w:ascii="Calibri" w:eastAsia="Times New Roman" w:hAnsi="Calibri" w:cs="Times New Roman"/>
                <w:color w:val="000000"/>
                <w:sz w:val="20"/>
                <w:szCs w:val="20"/>
              </w:rPr>
              <w:t xml:space="preserve"> udrugama…,</w:t>
            </w:r>
            <w:r w:rsidRPr="00430C45">
              <w:rPr>
                <w:rFonts w:ascii="Calibri" w:eastAsia="Times New Roman" w:hAnsi="Calibri" w:cs="Times New Roman"/>
                <w:color w:val="000000"/>
                <w:sz w:val="20"/>
                <w:szCs w:val="20"/>
              </w:rPr>
              <w:br/>
              <w:t>2. povjerenstvo za provjeru ispunjavanja formalnih uvjeta natječaja,</w:t>
            </w:r>
            <w:r w:rsidRPr="00430C45">
              <w:rPr>
                <w:rFonts w:ascii="Calibri" w:eastAsia="Times New Roman" w:hAnsi="Calibri" w:cs="Times New Roman"/>
                <w:color w:val="000000"/>
                <w:sz w:val="20"/>
                <w:szCs w:val="20"/>
              </w:rPr>
              <w:br/>
              <w:t>3. povjerenstvo za ocjenu pristiglih prijava na javni natječaj.</w:t>
            </w:r>
          </w:p>
        </w:tc>
        <w:tc>
          <w:tcPr>
            <w:tcW w:w="5528" w:type="dxa"/>
            <w:vAlign w:val="center"/>
            <w:hideMark/>
          </w:tcPr>
          <w:p w:rsidR="00F72145" w:rsidRPr="00430C45" w:rsidRDefault="00BC1809"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To ovisi o davatelju financijskih sredstava.</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energetiku, zaštitu okoliša i održivi razvoj</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21</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Da li u konkretnom primjeru grada Zagreba znači da će se primijeniti MODEL 1? Također, u novom ugovoru morat će se stavljati  dosta novih odredbi (jamstvo, kamate, raskid ugovora), pa će se on u konačnici izjednačiti sa šprancom ugovora iz javne nabave</w:t>
            </w:r>
          </w:p>
        </w:tc>
        <w:tc>
          <w:tcPr>
            <w:tcW w:w="5528" w:type="dxa"/>
            <w:vAlign w:val="center"/>
            <w:hideMark/>
          </w:tcPr>
          <w:p w:rsidR="00F72145" w:rsidRPr="00430C45" w:rsidRDefault="00F72145" w:rsidP="00AA08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znači</w:t>
            </w:r>
            <w:r w:rsidR="00AA08EA">
              <w:rPr>
                <w:rFonts w:ascii="Calibri" w:eastAsia="Times New Roman" w:hAnsi="Calibri" w:cs="Times New Roman"/>
                <w:color w:val="000000"/>
                <w:sz w:val="20"/>
                <w:szCs w:val="20"/>
              </w:rPr>
              <w:t>,</w:t>
            </w:r>
            <w:r w:rsidRPr="00430C45">
              <w:rPr>
                <w:rFonts w:ascii="Calibri" w:eastAsia="Times New Roman" w:hAnsi="Calibri" w:cs="Times New Roman"/>
                <w:color w:val="000000"/>
                <w:sz w:val="20"/>
                <w:szCs w:val="20"/>
              </w:rPr>
              <w:t xml:space="preserve"> </w:t>
            </w:r>
            <w:r w:rsidR="00AA08EA">
              <w:rPr>
                <w:rFonts w:ascii="Calibri" w:eastAsia="Times New Roman" w:hAnsi="Calibri" w:cs="Times New Roman"/>
                <w:color w:val="000000"/>
                <w:sz w:val="20"/>
                <w:szCs w:val="20"/>
              </w:rPr>
              <w:t>o</w:t>
            </w:r>
            <w:r w:rsidRPr="00430C45">
              <w:rPr>
                <w:rFonts w:ascii="Calibri" w:eastAsia="Times New Roman" w:hAnsi="Calibri" w:cs="Times New Roman"/>
                <w:color w:val="000000"/>
                <w:sz w:val="20"/>
                <w:szCs w:val="20"/>
              </w:rPr>
              <w:t>stavljena je mogućnost da se drugi način plaćanja utvrdi uvjetima natječaja.</w:t>
            </w:r>
          </w:p>
        </w:tc>
      </w:tr>
      <w:tr w:rsidR="009474C2"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gospodarstvo, rad i poduzetništvo</w:t>
            </w:r>
          </w:p>
        </w:tc>
        <w:tc>
          <w:tcPr>
            <w:tcW w:w="851" w:type="dxa"/>
            <w:vAlign w:val="center"/>
            <w:hideMark/>
          </w:tcPr>
          <w:p w:rsidR="009474C2" w:rsidRPr="00430C45" w:rsidRDefault="00F72145" w:rsidP="00F721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r>
              <w:rPr>
                <w:rFonts w:ascii="Calibri" w:eastAsia="Times New Roman" w:hAnsi="Calibri" w:cs="Times New Roman"/>
                <w:color w:val="000000"/>
                <w:sz w:val="20"/>
                <w:szCs w:val="20"/>
              </w:rPr>
              <w:t>1</w:t>
            </w:r>
          </w:p>
        </w:tc>
        <w:tc>
          <w:tcPr>
            <w:tcW w:w="768" w:type="dxa"/>
            <w:vAlign w:val="center"/>
            <w:hideMark/>
          </w:tcPr>
          <w:p w:rsidR="009474C2" w:rsidRPr="00430C45" w:rsidRDefault="009474C2"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Neslaganje s  Modelom 4. budući su svi projekti i programi sufinancirani iz područja zaštite potrošača manji od 50.000,00 kuna, a prema modelu udruzi se isplaćuju sredstva u iznosu od 100% u roku 30 dana od potpisivanja Ugovora - predlaže se izmjena na način da se odredi iznos predujma kao u Modelu 1 ili dodavanje novog modela</w:t>
            </w:r>
          </w:p>
        </w:tc>
        <w:tc>
          <w:tcPr>
            <w:tcW w:w="5528" w:type="dxa"/>
            <w:vAlign w:val="center"/>
            <w:hideMark/>
          </w:tcPr>
          <w:p w:rsidR="00AA08EA" w:rsidRDefault="009474C2" w:rsidP="00AA08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9474C2" w:rsidRPr="00430C45" w:rsidRDefault="00AA08EA" w:rsidP="00AA08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9474C2" w:rsidRPr="00430C45">
              <w:rPr>
                <w:rFonts w:ascii="Calibri" w:eastAsia="Times New Roman" w:hAnsi="Calibri" w:cs="Times New Roman"/>
                <w:color w:val="000000"/>
                <w:sz w:val="20"/>
                <w:szCs w:val="20"/>
              </w:rPr>
              <w:t>stavljena je mogućnost da se drugi način plaćanja utvrdi uvjetima natječaja.</w:t>
            </w:r>
          </w:p>
        </w:tc>
      </w:tr>
      <w:tr w:rsidR="009474C2"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474C2" w:rsidRPr="00430C45" w:rsidRDefault="009474C2"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gospodarstvo, rad i poduzetništvo</w:t>
            </w:r>
          </w:p>
        </w:tc>
        <w:tc>
          <w:tcPr>
            <w:tcW w:w="851" w:type="dxa"/>
            <w:vAlign w:val="center"/>
            <w:hideMark/>
          </w:tcPr>
          <w:p w:rsidR="009474C2" w:rsidRPr="00430C45" w:rsidRDefault="009474C2" w:rsidP="00F721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r w:rsidR="00F72145">
              <w:rPr>
                <w:rFonts w:ascii="Calibri" w:eastAsia="Times New Roman" w:hAnsi="Calibri" w:cs="Times New Roman"/>
                <w:color w:val="000000"/>
                <w:sz w:val="20"/>
                <w:szCs w:val="20"/>
              </w:rPr>
              <w:t>6</w:t>
            </w:r>
          </w:p>
        </w:tc>
        <w:tc>
          <w:tcPr>
            <w:tcW w:w="768" w:type="dxa"/>
            <w:vAlign w:val="center"/>
            <w:hideMark/>
          </w:tcPr>
          <w:p w:rsidR="009474C2" w:rsidRPr="00430C45" w:rsidRDefault="009474C2"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9474C2" w:rsidRPr="00430C45"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Podatke treba nadopuniti s načinom dodjele sredstava – javni natječaj, javni poziv ili akt čelnika. </w:t>
            </w:r>
            <w:r w:rsidRPr="00430C45">
              <w:rPr>
                <w:rFonts w:ascii="Calibri" w:eastAsia="Times New Roman" w:hAnsi="Calibri" w:cs="Times New Roman"/>
                <w:color w:val="000000"/>
                <w:sz w:val="20"/>
                <w:szCs w:val="20"/>
              </w:rPr>
              <w:br/>
              <w:t>Predlaže se da se u sustavu omogući preglednik po pojedinim kategorijama, odnosno ne samo po natječajima ili davateljima, nego i po primateljima da bi se moglo vidjeti koliko je neka udruga dobila bespovratnih sredstava iz javnih izvora po godinama</w:t>
            </w:r>
          </w:p>
        </w:tc>
        <w:tc>
          <w:tcPr>
            <w:tcW w:w="5528" w:type="dxa"/>
            <w:vAlign w:val="center"/>
            <w:hideMark/>
          </w:tcPr>
          <w:p w:rsidR="009474C2" w:rsidRDefault="009474C2"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7B7E49" w:rsidRPr="00430C45" w:rsidRDefault="007B7E49"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Informacijski sustav će se dograđivati s vremenom te će ovi komentari biti uzeti u obzir prilikom njegove primjene.</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B. Postavlja se pitanje koje bi to tijelo bilo u Gradu Zagrebu, koje je zaduženo i za pripremu natječaja i da li to znači jedan jedinstveni natječaj grada po više područja</w:t>
            </w:r>
          </w:p>
        </w:tc>
        <w:tc>
          <w:tcPr>
            <w:tcW w:w="5528"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Ovo pitanje davatelj uređuje svojom odlukom, a odredbe će biti dodatno razrađene Priručnikom</w:t>
            </w:r>
            <w:r w:rsidR="007B7E49">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 xml:space="preserve">Alineja 2. </w:t>
            </w:r>
            <w:r w:rsidRPr="00430C45">
              <w:rPr>
                <w:rFonts w:ascii="Calibri" w:eastAsia="Times New Roman" w:hAnsi="Calibri" w:cs="Times New Roman"/>
                <w:color w:val="000000"/>
                <w:sz w:val="20"/>
                <w:szCs w:val="20"/>
              </w:rPr>
              <w:t>Potvrdu je potrebno tražiti, ali prije slanja na odobrenje, dakle u trenutku kad je program procijenjen pozitivno i odlučeno je da se provedba želi financirati iz javnih sredstava</w:t>
            </w:r>
          </w:p>
        </w:tc>
        <w:tc>
          <w:tcPr>
            <w:tcW w:w="5528" w:type="dxa"/>
            <w:vAlign w:val="center"/>
            <w:hideMark/>
          </w:tcPr>
          <w:p w:rsidR="00F72145" w:rsidRPr="00430C45" w:rsidRDefault="007B7E49" w:rsidP="007B7E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T</w:t>
            </w:r>
            <w:r w:rsidR="00F72145" w:rsidRPr="00430C45">
              <w:rPr>
                <w:rFonts w:ascii="Calibri" w:eastAsia="Times New Roman" w:hAnsi="Calibri" w:cs="Times New Roman"/>
                <w:color w:val="000000"/>
                <w:sz w:val="20"/>
                <w:szCs w:val="20"/>
              </w:rPr>
              <w:t xml:space="preserve">ako je </w:t>
            </w:r>
            <w:r>
              <w:rPr>
                <w:rFonts w:ascii="Calibri" w:eastAsia="Times New Roman" w:hAnsi="Calibri" w:cs="Times New Roman"/>
                <w:color w:val="000000"/>
                <w:sz w:val="20"/>
                <w:szCs w:val="20"/>
              </w:rPr>
              <w:t>i</w:t>
            </w:r>
            <w:r w:rsidR="00F72145" w:rsidRPr="00430C45">
              <w:rPr>
                <w:rFonts w:ascii="Calibri" w:eastAsia="Times New Roman" w:hAnsi="Calibri" w:cs="Times New Roman"/>
                <w:color w:val="000000"/>
                <w:sz w:val="20"/>
                <w:szCs w:val="20"/>
              </w:rPr>
              <w:t xml:space="preserve"> propisano</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6</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Načelno se i neprecizno navodi kada se ne raspisuju javni natječaji, ukoliko se želi onemogućiti financiranje udruga mimo natječaja, to tako treba i napisati, jer je žurnost vrlo rastezljiv pojam kojeg je krajnje jednostavno zloupotrebljavati.</w:t>
            </w:r>
          </w:p>
        </w:tc>
        <w:tc>
          <w:tcPr>
            <w:tcW w:w="5528" w:type="dxa"/>
            <w:vAlign w:val="center"/>
            <w:hideMark/>
          </w:tcPr>
          <w:p w:rsidR="00F72145" w:rsidRPr="00430C45" w:rsidRDefault="00F72145" w:rsidP="007B7E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Dodjela sredstava  udrugama bez raspisivanja javnog natječaja ili javnog poziva je iznimka koja mora biti ja</w:t>
            </w:r>
            <w:r w:rsidR="007B7E49">
              <w:rPr>
                <w:rFonts w:ascii="Calibri" w:eastAsia="Times New Roman" w:hAnsi="Calibri" w:cs="Times New Roman"/>
                <w:color w:val="000000"/>
                <w:sz w:val="20"/>
                <w:szCs w:val="20"/>
              </w:rPr>
              <w:t xml:space="preserve">sno obrazložena i </w:t>
            </w:r>
            <w:r w:rsidRPr="00430C45">
              <w:rPr>
                <w:rFonts w:ascii="Calibri" w:eastAsia="Times New Roman" w:hAnsi="Calibri" w:cs="Times New Roman"/>
                <w:color w:val="000000"/>
                <w:sz w:val="20"/>
                <w:szCs w:val="20"/>
              </w:rPr>
              <w:t xml:space="preserve">opravdana, a </w:t>
            </w:r>
            <w:r w:rsidR="007B7E49">
              <w:rPr>
                <w:rFonts w:ascii="Calibri" w:eastAsia="Times New Roman" w:hAnsi="Calibri" w:cs="Times New Roman"/>
                <w:color w:val="000000"/>
                <w:sz w:val="20"/>
                <w:szCs w:val="20"/>
              </w:rPr>
              <w:t>ovo će pitanje dodatno</w:t>
            </w:r>
            <w:r w:rsidRPr="00430C45">
              <w:rPr>
                <w:rFonts w:ascii="Calibri" w:eastAsia="Times New Roman" w:hAnsi="Calibri" w:cs="Times New Roman"/>
                <w:color w:val="000000"/>
                <w:sz w:val="20"/>
                <w:szCs w:val="20"/>
              </w:rPr>
              <w:t xml:space="preserve"> biti razrađeno Priručnikom</w:t>
            </w:r>
            <w:r w:rsidR="007B7E49">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7</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Iz navedenih članaka dobiva se dojam da se ne zna kada se donose proračuni, jer 30 dana nakon njegovog usvajanja treba objaviti godišnji plan, a taj pak treba biti usklađen s prethodno određenim prioritetima. Proračun se usvaja u prosincu, što znači da godišnji plan može biti objavljen tek krajem siječnja, a tek potom ide natječaj koji pak ne može </w:t>
            </w:r>
            <w:r w:rsidRPr="00430C45">
              <w:rPr>
                <w:rFonts w:ascii="Calibri" w:eastAsia="Times New Roman" w:hAnsi="Calibri" w:cs="Times New Roman"/>
                <w:color w:val="000000"/>
                <w:sz w:val="20"/>
                <w:szCs w:val="20"/>
              </w:rPr>
              <w:lastRenderedPageBreak/>
              <w:t xml:space="preserve">biti kraći od 30 dana, a </w:t>
            </w:r>
            <w:proofErr w:type="spellStart"/>
            <w:r w:rsidRPr="00430C45">
              <w:rPr>
                <w:rFonts w:ascii="Calibri" w:eastAsia="Times New Roman" w:hAnsi="Calibri" w:cs="Times New Roman"/>
                <w:color w:val="000000"/>
                <w:sz w:val="20"/>
                <w:szCs w:val="20"/>
              </w:rPr>
              <w:t>tijeko</w:t>
            </w:r>
            <w:proofErr w:type="spellEnd"/>
            <w:r w:rsidRPr="00430C45">
              <w:rPr>
                <w:rFonts w:ascii="Calibri" w:eastAsia="Times New Roman" w:hAnsi="Calibri" w:cs="Times New Roman"/>
                <w:color w:val="000000"/>
                <w:sz w:val="20"/>
                <w:szCs w:val="20"/>
              </w:rPr>
              <w:t xml:space="preserve"> natječaja treba odraditi i radionice. To znači da bi tek početkom ožujka bile zaprimljene prijave (i to u najboljem slučaju), a tek tada počinje postupak procjene. Iz svega proizlazi da bi prošlo barem 6 mjeseci tekuće godine u kojoj bi udruge trebale početi provoditi programe.</w:t>
            </w:r>
          </w:p>
        </w:tc>
        <w:tc>
          <w:tcPr>
            <w:tcW w:w="5528" w:type="dxa"/>
            <w:vAlign w:val="center"/>
            <w:hideMark/>
          </w:tcPr>
          <w:p w:rsidR="00F72145" w:rsidRPr="00430C45" w:rsidRDefault="00B33D9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30 dana za objavu godišnjeg plana natječaja je maksimum, što ne znači da se on ne može objaviti i danom objave Proračuna, ukoliko su se prioriteti pravovremeno planirali. Kako kvalitetno isplanirati i provesti natječajni postupak će biti detaljno razrađeno u Priručniku.</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8</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Iz navedenih članaka dobiva se dojam da se ne zna kada se donose proračuni, jer 30 dana nakon njegovog usvajanja treba objaviti godišnji plan, a taj pak treba biti usklađen s prethodno određenim prioritetima. Proračun se usvaja u prosincu, što znači da godišnji plan može biti objavljen tek krajem siječnja, a tek potom ide natječaj koji pak ne može biti kraći od 30 dana, a </w:t>
            </w:r>
            <w:proofErr w:type="spellStart"/>
            <w:r w:rsidRPr="00430C45">
              <w:rPr>
                <w:rFonts w:ascii="Calibri" w:eastAsia="Times New Roman" w:hAnsi="Calibri" w:cs="Times New Roman"/>
                <w:color w:val="000000"/>
                <w:sz w:val="20"/>
                <w:szCs w:val="20"/>
              </w:rPr>
              <w:t>tijeko</w:t>
            </w:r>
            <w:proofErr w:type="spellEnd"/>
            <w:r w:rsidRPr="00430C45">
              <w:rPr>
                <w:rFonts w:ascii="Calibri" w:eastAsia="Times New Roman" w:hAnsi="Calibri" w:cs="Times New Roman"/>
                <w:color w:val="000000"/>
                <w:sz w:val="20"/>
                <w:szCs w:val="20"/>
              </w:rPr>
              <w:t xml:space="preserve"> natječaja treba odraditi i radionice. To znači da bi tek početkom ožujka bile zaprimljene prijave (i to u najboljem slučaju), a tek tada počinje postupak procjene. Iz svega proizlazi da bi prošlo barem 6 mjeseci tekuće godine u kojoj bi udruge trebale početi provoditi programe.</w:t>
            </w:r>
          </w:p>
        </w:tc>
        <w:tc>
          <w:tcPr>
            <w:tcW w:w="5528" w:type="dxa"/>
            <w:vAlign w:val="center"/>
            <w:hideMark/>
          </w:tcPr>
          <w:p w:rsidR="00F72145" w:rsidRPr="00430C45" w:rsidRDefault="00B33D9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30 dana za objavu godišnjeg plana natječaja je maksimum, što ne znači da se on ne može objaviti i danom objave Proračuna, ukoliko su se prioriteti pravovremeno planirali. Kako kvalitetno isplanirati i provesti natječajni postupak će biti detaljno razrađeno u Priručniku.</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14</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Ispušteni IBAN i potpisni karton, koji su obavezna dokumentacija za plaćanje (ne znam da li se to mislilo pod žiro </w:t>
            </w:r>
            <w:proofErr w:type="spellStart"/>
            <w:r w:rsidRPr="00430C45">
              <w:rPr>
                <w:rFonts w:ascii="Calibri" w:eastAsia="Times New Roman" w:hAnsi="Calibri" w:cs="Times New Roman"/>
                <w:color w:val="000000"/>
                <w:sz w:val="20"/>
                <w:szCs w:val="20"/>
              </w:rPr>
              <w:t>račin</w:t>
            </w:r>
            <w:proofErr w:type="spellEnd"/>
            <w:r w:rsidRPr="00430C45">
              <w:rPr>
                <w:rFonts w:ascii="Calibri" w:eastAsia="Times New Roman" w:hAnsi="Calibri" w:cs="Times New Roman"/>
                <w:color w:val="000000"/>
                <w:sz w:val="20"/>
                <w:szCs w:val="20"/>
              </w:rPr>
              <w:t xml:space="preserve"> statusni podaci) - vezano uz ovo, nepotrebno je opisivanje svakog pojedinačnog obrasca odnosno njegovog sadržaja, bilo bi puno preglednije da su izrađeni obrasci djelom uredbe (također je upitno da li je uopće moguće sve vrste obrazaca uniformirati-ovdje se posebno misli na ugovore). Takav sadržaj trebao bi biti dijelom nekog priručnika ili vodiča, a ne uredbe.</w:t>
            </w:r>
          </w:p>
        </w:tc>
        <w:tc>
          <w:tcPr>
            <w:tcW w:w="5528"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Uredbom se uređuju elementi obrazaca koje davatelj onda prilagođava svojim specifičnim uvjetima natječaja ili javnog poziva. Ogledni primjeri natječajne dokumentacije bit će sastavni dio Priručnika</w:t>
            </w:r>
            <w:r w:rsidR="00B33D9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18</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Postavlja se pitanje što ako je udruga dobila sredstva iz nekog drugog proračuna, da li ne treba razmatrati njen projekt, odnosno ako ga je još negdje prijavila pa nije još dobila sredstva za što nam je važna ta izjava? Također udruge donekle mijenjaju nazive projekata i prilagođavaju ih prioritetnim područjima, no sadržajno je riječ o jednom te istom i postavlja se pitanje što u tom slučaju. Ovo pitanje bi trebao riješiti informacijski sustav u kojem bi svi trebali unijeti konkretne aktivnosti i troškove, kako bismo ih mogli usporediti i kako ne bi dolazilo do dvostrukog financiranja.</w:t>
            </w:r>
          </w:p>
        </w:tc>
        <w:tc>
          <w:tcPr>
            <w:tcW w:w="5528" w:type="dxa"/>
            <w:vAlign w:val="center"/>
            <w:hideMark/>
          </w:tcPr>
          <w:p w:rsidR="00F72145" w:rsidRPr="00430C45" w:rsidRDefault="00F72145" w:rsidP="00B33D9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w:t>
            </w:r>
            <w:r w:rsidR="00B33D98">
              <w:rPr>
                <w:rFonts w:ascii="Calibri" w:eastAsia="Times New Roman" w:hAnsi="Calibri" w:cs="Times New Roman"/>
                <w:color w:val="000000"/>
                <w:sz w:val="20"/>
                <w:szCs w:val="20"/>
              </w:rPr>
              <w:t>lažemo se</w:t>
            </w:r>
            <w:r w:rsidRPr="00430C45">
              <w:rPr>
                <w:rFonts w:ascii="Calibri" w:eastAsia="Times New Roman" w:hAnsi="Calibri" w:cs="Times New Roman"/>
                <w:color w:val="000000"/>
                <w:sz w:val="20"/>
                <w:szCs w:val="20"/>
              </w:rPr>
              <w:t>, to je jedna od svrha donošenja Uredbe</w:t>
            </w:r>
            <w:r w:rsidR="00B33D98">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19</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B. Alineja 1.</w:t>
            </w:r>
            <w:r w:rsidRPr="00430C45">
              <w:rPr>
                <w:rFonts w:ascii="Calibri" w:eastAsia="Times New Roman" w:hAnsi="Calibri" w:cs="Times New Roman"/>
                <w:color w:val="000000"/>
                <w:sz w:val="20"/>
                <w:szCs w:val="20"/>
              </w:rPr>
              <w:t xml:space="preserve"> Postavlja se pitanje da li je prethodna godina ona koja prethodi danu raspisivanja natječaja ili je prethodna godina ona koja prethodi vremenu provedbe projekta - udruge vrlo često griješe i ne znaju za koju bi godinu dostavljale izvještaje</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2.</w:t>
            </w:r>
            <w:r w:rsidRPr="00430C45">
              <w:rPr>
                <w:rFonts w:ascii="Calibri" w:eastAsia="Times New Roman" w:hAnsi="Calibri" w:cs="Times New Roman"/>
                <w:color w:val="000000"/>
                <w:sz w:val="20"/>
                <w:szCs w:val="20"/>
              </w:rPr>
              <w:t xml:space="preserve"> Umjesto "Knjige primitaka i izdataka" potrebno bi bilo </w:t>
            </w:r>
            <w:r w:rsidRPr="00430C45">
              <w:rPr>
                <w:rFonts w:ascii="Calibri" w:eastAsia="Times New Roman" w:hAnsi="Calibri" w:cs="Times New Roman"/>
                <w:color w:val="000000"/>
                <w:sz w:val="20"/>
                <w:szCs w:val="20"/>
              </w:rPr>
              <w:lastRenderedPageBreak/>
              <w:t xml:space="preserve">napisati Knjiga prihoda i rashoda  jer je financijski gledano to širi pojam od primitaka i izdataka i podrazumijeva da udruga ako npr. ima imovinu istu koristi i ima rashode i prihode od nje. Osim toga, govori se o potrebi dostave Odluke o </w:t>
            </w:r>
            <w:proofErr w:type="spellStart"/>
            <w:r w:rsidRPr="00430C45">
              <w:rPr>
                <w:rFonts w:ascii="Calibri" w:eastAsia="Times New Roman" w:hAnsi="Calibri" w:cs="Times New Roman"/>
                <w:color w:val="000000"/>
                <w:sz w:val="20"/>
                <w:szCs w:val="20"/>
              </w:rPr>
              <w:t>nesastavljanju</w:t>
            </w:r>
            <w:proofErr w:type="spellEnd"/>
            <w:r w:rsidRPr="00430C45">
              <w:rPr>
                <w:rFonts w:ascii="Calibri" w:eastAsia="Times New Roman" w:hAnsi="Calibri" w:cs="Times New Roman"/>
                <w:color w:val="000000"/>
                <w:sz w:val="20"/>
                <w:szCs w:val="20"/>
              </w:rPr>
              <w:t xml:space="preserve"> financijskih izvještaja, ali ne definira se precizno za koju godinu. Krivi datum na toj odluci može biti razlogom za formalno odbacivanje prijave.</w:t>
            </w:r>
            <w:r w:rsidRPr="00430C45">
              <w:rPr>
                <w:rFonts w:ascii="Calibri" w:eastAsia="Times New Roman" w:hAnsi="Calibri" w:cs="Times New Roman"/>
                <w:color w:val="000000"/>
                <w:sz w:val="20"/>
                <w:szCs w:val="20"/>
              </w:rPr>
              <w:br/>
              <w:t xml:space="preserve">U članku 19. nije navedena </w:t>
            </w:r>
            <w:proofErr w:type="spellStart"/>
            <w:r w:rsidRPr="00430C45">
              <w:rPr>
                <w:rFonts w:ascii="Calibri" w:eastAsia="Times New Roman" w:hAnsi="Calibri" w:cs="Times New Roman"/>
                <w:color w:val="000000"/>
                <w:sz w:val="20"/>
                <w:szCs w:val="20"/>
              </w:rPr>
              <w:t>bijanko</w:t>
            </w:r>
            <w:proofErr w:type="spellEnd"/>
            <w:r w:rsidRPr="00430C45">
              <w:rPr>
                <w:rFonts w:ascii="Calibri" w:eastAsia="Times New Roman" w:hAnsi="Calibri" w:cs="Times New Roman"/>
                <w:color w:val="000000"/>
                <w:sz w:val="20"/>
                <w:szCs w:val="20"/>
              </w:rPr>
              <w:t xml:space="preserve"> zadužnica koja se pak navodi u čl. 54 kao dokument prije potpisivanja ugovora - da li naše male udruge uopće mogu dobiti </w:t>
            </w:r>
            <w:proofErr w:type="spellStart"/>
            <w:r w:rsidRPr="00430C45">
              <w:rPr>
                <w:rFonts w:ascii="Calibri" w:eastAsia="Times New Roman" w:hAnsi="Calibri" w:cs="Times New Roman"/>
                <w:color w:val="000000"/>
                <w:sz w:val="20"/>
                <w:szCs w:val="20"/>
              </w:rPr>
              <w:t>bijanko</w:t>
            </w:r>
            <w:proofErr w:type="spellEnd"/>
            <w:r w:rsidRPr="00430C45">
              <w:rPr>
                <w:rFonts w:ascii="Calibri" w:eastAsia="Times New Roman" w:hAnsi="Calibri" w:cs="Times New Roman"/>
                <w:color w:val="000000"/>
                <w:sz w:val="20"/>
                <w:szCs w:val="20"/>
              </w:rPr>
              <w:t xml:space="preserve"> zadužnice?</w:t>
            </w:r>
          </w:p>
        </w:tc>
        <w:tc>
          <w:tcPr>
            <w:tcW w:w="5528" w:type="dxa"/>
            <w:vAlign w:val="center"/>
            <w:hideMark/>
          </w:tcPr>
          <w:p w:rsidR="00B33D98" w:rsidRDefault="00F72145" w:rsidP="00B33D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F72145" w:rsidRPr="00430C45" w:rsidRDefault="00B33D98" w:rsidP="00B33D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F72145" w:rsidRPr="00430C45">
              <w:rPr>
                <w:rFonts w:ascii="Calibri" w:eastAsia="Times New Roman" w:hAnsi="Calibri" w:cs="Times New Roman"/>
                <w:color w:val="000000"/>
                <w:sz w:val="20"/>
                <w:szCs w:val="20"/>
              </w:rPr>
              <w:t>dredb</w:t>
            </w:r>
            <w:r>
              <w:rPr>
                <w:rFonts w:ascii="Calibri" w:eastAsia="Times New Roman" w:hAnsi="Calibri" w:cs="Times New Roman"/>
                <w:color w:val="000000"/>
                <w:sz w:val="20"/>
                <w:szCs w:val="20"/>
              </w:rPr>
              <w:t>e su</w:t>
            </w:r>
            <w:r w:rsidR="00F72145" w:rsidRPr="00430C45">
              <w:rPr>
                <w:rFonts w:ascii="Calibri" w:eastAsia="Times New Roman" w:hAnsi="Calibri" w:cs="Times New Roman"/>
                <w:color w:val="000000"/>
                <w:sz w:val="20"/>
                <w:szCs w:val="20"/>
              </w:rPr>
              <w:t xml:space="preserve"> dodatno uređen</w:t>
            </w:r>
            <w:r>
              <w:rPr>
                <w:rFonts w:ascii="Calibri" w:eastAsia="Times New Roman" w:hAnsi="Calibri" w:cs="Times New Roman"/>
                <w:color w:val="000000"/>
                <w:sz w:val="20"/>
                <w:szCs w:val="20"/>
              </w:rPr>
              <w:t>e</w:t>
            </w:r>
            <w:r w:rsidR="00F72145" w:rsidRPr="00430C45">
              <w:rPr>
                <w:rFonts w:ascii="Calibri" w:eastAsia="Times New Roman" w:hAnsi="Calibri" w:cs="Times New Roman"/>
                <w:color w:val="000000"/>
                <w:sz w:val="20"/>
                <w:szCs w:val="20"/>
              </w:rPr>
              <w:t xml:space="preserve"> sukladno propisima o financijskom poslovanju I računovodstvu neprofitnih organizacija</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24</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Rok od 120 dana prekratak</w:t>
            </w:r>
          </w:p>
        </w:tc>
        <w:tc>
          <w:tcPr>
            <w:tcW w:w="5528" w:type="dxa"/>
            <w:vAlign w:val="center"/>
            <w:hideMark/>
          </w:tcPr>
          <w:p w:rsidR="00B33D98" w:rsidRDefault="00F72145" w:rsidP="00B33D9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B33D98" w:rsidP="00B33D9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w:t>
            </w:r>
            <w:r w:rsidR="00F72145" w:rsidRPr="00430C45">
              <w:rPr>
                <w:rFonts w:ascii="Calibri" w:eastAsia="Times New Roman" w:hAnsi="Calibri" w:cs="Times New Roman"/>
                <w:color w:val="000000"/>
                <w:sz w:val="20"/>
                <w:szCs w:val="20"/>
              </w:rPr>
              <w:t>avatelj financijskih sredstava mora osigurati kapacitete za provedbu natječaja</w:t>
            </w:r>
            <w:r>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26</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Tko bi bio to tijelo u Gradu Zagrebu, a posebno uzimajući sadržaj njegovih zadataka?</w:t>
            </w:r>
          </w:p>
        </w:tc>
        <w:tc>
          <w:tcPr>
            <w:tcW w:w="5528"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To će odrediti gradonačelnik</w:t>
            </w:r>
            <w:r w:rsidR="00B33D9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27</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Što se događa ako je netko u sukobu interesa i to ne spomene?</w:t>
            </w:r>
          </w:p>
        </w:tc>
        <w:tc>
          <w:tcPr>
            <w:tcW w:w="5528" w:type="dxa"/>
            <w:vAlign w:val="center"/>
            <w:hideMark/>
          </w:tcPr>
          <w:p w:rsidR="00F72145" w:rsidRDefault="00F72145"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F72145" w:rsidRPr="00430C45" w:rsidRDefault="00F72145" w:rsidP="004337D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sidDel="004337D7">
              <w:rPr>
                <w:rFonts w:ascii="Calibri" w:eastAsia="Times New Roman" w:hAnsi="Calibri" w:cs="Times New Roman"/>
                <w:color w:val="000000"/>
                <w:sz w:val="20"/>
                <w:szCs w:val="20"/>
              </w:rPr>
              <w:t>Ta pitanja bit će razrađena Priručnikom</w:t>
            </w:r>
            <w:r w:rsidR="00B33D98">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28</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Što se tiče načina objave rezultata u bilo kojoj fazi postupka, potrebno je kao oblik obavijesti izabrati isključivo putem web stranice i elektronskom poštom i od toga dana trebaju teći svi rokovi za prigovor. Naime rok za provedbu postupka od 120 dana je u potpunom </w:t>
            </w:r>
            <w:proofErr w:type="spellStart"/>
            <w:r w:rsidRPr="00430C45">
              <w:rPr>
                <w:rFonts w:ascii="Calibri" w:eastAsia="Times New Roman" w:hAnsi="Calibri" w:cs="Times New Roman"/>
                <w:color w:val="000000"/>
                <w:sz w:val="20"/>
                <w:szCs w:val="20"/>
              </w:rPr>
              <w:t>nesrazmjeru</w:t>
            </w:r>
            <w:proofErr w:type="spellEnd"/>
            <w:r w:rsidRPr="00430C45">
              <w:rPr>
                <w:rFonts w:ascii="Calibri" w:eastAsia="Times New Roman" w:hAnsi="Calibri" w:cs="Times New Roman"/>
                <w:color w:val="000000"/>
                <w:sz w:val="20"/>
                <w:szCs w:val="20"/>
              </w:rPr>
              <w:t xml:space="preserve"> s načinom dostave obavijesti ukoliko ista ide poštom, budući udruge ne preuzimaju obavijesti, ne vraćaju se povratnice, a treba proći čak 30 dana od dana pokušaja dostave da pisarnica pokrene postupak potrage</w:t>
            </w:r>
          </w:p>
        </w:tc>
        <w:tc>
          <w:tcPr>
            <w:tcW w:w="5528" w:type="dxa"/>
            <w:vAlign w:val="center"/>
            <w:hideMark/>
          </w:tcPr>
          <w:p w:rsidR="00B33D98" w:rsidRDefault="00B33D98" w:rsidP="00B33D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DJELOMIČNO SE PRIHVAĆA</w:t>
            </w:r>
          </w:p>
          <w:p w:rsidR="00F72145" w:rsidRPr="00430C45" w:rsidRDefault="00B33D98" w:rsidP="00B33D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00F72145" w:rsidRPr="00430C45">
              <w:rPr>
                <w:rFonts w:ascii="Calibri" w:eastAsia="Times New Roman" w:hAnsi="Calibri" w:cs="Times New Roman"/>
                <w:color w:val="000000"/>
                <w:sz w:val="20"/>
                <w:szCs w:val="20"/>
              </w:rPr>
              <w:t>ačin dostave uređuje davatelj uvjetima natječaja</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30</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Što se tiče načina objave rezultata u bilo kojoj fazi postupka, potrebno je kao oblik obavijesti izabrati isključivo putem web stranice i elektronskom poštom i od toga dana trebaju teći svi rokovi za prigovor. Naime rok za provedbu postupka od 120 dana je u potpunom </w:t>
            </w:r>
            <w:proofErr w:type="spellStart"/>
            <w:r w:rsidRPr="00430C45">
              <w:rPr>
                <w:rFonts w:ascii="Calibri" w:eastAsia="Times New Roman" w:hAnsi="Calibri" w:cs="Times New Roman"/>
                <w:color w:val="000000"/>
                <w:sz w:val="20"/>
                <w:szCs w:val="20"/>
              </w:rPr>
              <w:t>nesrazmjeru</w:t>
            </w:r>
            <w:proofErr w:type="spellEnd"/>
            <w:r w:rsidRPr="00430C45">
              <w:rPr>
                <w:rFonts w:ascii="Calibri" w:eastAsia="Times New Roman" w:hAnsi="Calibri" w:cs="Times New Roman"/>
                <w:color w:val="000000"/>
                <w:sz w:val="20"/>
                <w:szCs w:val="20"/>
              </w:rPr>
              <w:t xml:space="preserve"> s načinom dostave obavijesti ukoliko ista ide poštom, budući udruge ne preuzimaju obavijesti, ne vraćaju se povratnice, a treba proći čak 30 dana od dana pokušaja dostave da pisarnica pokrene </w:t>
            </w:r>
            <w:r w:rsidRPr="00430C45">
              <w:rPr>
                <w:rFonts w:ascii="Calibri" w:eastAsia="Times New Roman" w:hAnsi="Calibri" w:cs="Times New Roman"/>
                <w:color w:val="000000"/>
                <w:sz w:val="20"/>
                <w:szCs w:val="20"/>
              </w:rPr>
              <w:lastRenderedPageBreak/>
              <w:t>postupak potrage</w:t>
            </w:r>
          </w:p>
        </w:tc>
        <w:tc>
          <w:tcPr>
            <w:tcW w:w="5528" w:type="dxa"/>
            <w:vAlign w:val="center"/>
            <w:hideMark/>
          </w:tcPr>
          <w:p w:rsidR="00B33D98" w:rsidRDefault="00B33D98" w:rsidP="00B33D9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DJELOMIČNO SE PRIHVAĆA</w:t>
            </w:r>
          </w:p>
          <w:p w:rsidR="00F72145" w:rsidRPr="00430C45" w:rsidRDefault="00B33D98" w:rsidP="00B33D9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r w:rsidRPr="00430C45">
              <w:rPr>
                <w:rFonts w:ascii="Calibri" w:eastAsia="Times New Roman" w:hAnsi="Calibri" w:cs="Times New Roman"/>
                <w:color w:val="000000"/>
                <w:sz w:val="20"/>
                <w:szCs w:val="20"/>
              </w:rPr>
              <w:t>ačin dostave uređuje davatelj uvjetima natječaja</w:t>
            </w:r>
            <w:r>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32</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Uredbom je trebalo preciznije pojasniti članak, što je opće dobro po područjima, aktivnosti koje su pobrojane u zakonu su načelno korektne, ali postoje brojne udruge koje zapravo prijavljuju projekte vezujući ih primjerice uz održivi razvoj, makar je riječ o gospodarskim projektima</w:t>
            </w:r>
          </w:p>
        </w:tc>
        <w:tc>
          <w:tcPr>
            <w:tcW w:w="5528" w:type="dxa"/>
            <w:vAlign w:val="center"/>
            <w:hideMark/>
          </w:tcPr>
          <w:p w:rsidR="00B33D98" w:rsidRDefault="00F72145" w:rsidP="00B33D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F72145" w:rsidP="00B33D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Prihvatljivost programskih </w:t>
            </w:r>
            <w:r w:rsidR="00B33D98">
              <w:rPr>
                <w:rFonts w:ascii="Calibri" w:eastAsia="Times New Roman" w:hAnsi="Calibri" w:cs="Times New Roman"/>
                <w:color w:val="000000"/>
                <w:sz w:val="20"/>
                <w:szCs w:val="20"/>
              </w:rPr>
              <w:t>i</w:t>
            </w:r>
            <w:r w:rsidRPr="00430C45">
              <w:rPr>
                <w:rFonts w:ascii="Calibri" w:eastAsia="Times New Roman" w:hAnsi="Calibri" w:cs="Times New Roman"/>
                <w:color w:val="000000"/>
                <w:sz w:val="20"/>
                <w:szCs w:val="20"/>
              </w:rPr>
              <w:t xml:space="preserve"> projektnih aktivnosti uređuje se uvjetima natječaja</w:t>
            </w:r>
            <w:r w:rsidR="00B33D9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47</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Članak 47. st. 5 navodi "Bez prejudiciranje slučajeva iz čl. 46 st. 2 i 4. ..." a čl. 46. nema stavke.</w:t>
            </w:r>
          </w:p>
        </w:tc>
        <w:tc>
          <w:tcPr>
            <w:tcW w:w="5528" w:type="dxa"/>
            <w:vAlign w:val="center"/>
            <w:hideMark/>
          </w:tcPr>
          <w:p w:rsidR="00F721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D275A8" w:rsidRPr="00430C45" w:rsidRDefault="00D275A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48</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2</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Članak 48. je nejasan, jer st. 2A  navodi da se ugovor otkazuje bez pisane obavijesti i bez plaćanja nadoknade, ako i nakon poziva da se drži ugovora i nakon isteka od 30 dana to ne učini, potom u st. 4 navodi da postoji pravo na isplatu sredstava za dio koji je proveden. Kako će se platiti ako je ugovor raskinut?</w:t>
            </w:r>
          </w:p>
        </w:tc>
        <w:tc>
          <w:tcPr>
            <w:tcW w:w="5528" w:type="dxa"/>
            <w:vAlign w:val="center"/>
            <w:hideMark/>
          </w:tcPr>
          <w:p w:rsidR="00D275A8" w:rsidRDefault="00D275A8"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F72145" w:rsidRPr="00430C45" w:rsidRDefault="00D275A8"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49</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Koja institucija za mirenje?</w:t>
            </w:r>
          </w:p>
        </w:tc>
        <w:tc>
          <w:tcPr>
            <w:tcW w:w="5528"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Instituciju za mirenje biraju stranke svojim dogovor</w:t>
            </w:r>
            <w:r w:rsidR="00D275A8">
              <w:rPr>
                <w:rFonts w:ascii="Calibri" w:eastAsia="Times New Roman" w:hAnsi="Calibri" w:cs="Times New Roman"/>
                <w:color w:val="000000"/>
                <w:sz w:val="20"/>
                <w:szCs w:val="20"/>
              </w:rPr>
              <w:t>o</w:t>
            </w:r>
            <w:r w:rsidRPr="00430C45">
              <w:rPr>
                <w:rFonts w:ascii="Calibri" w:eastAsia="Times New Roman" w:hAnsi="Calibri" w:cs="Times New Roman"/>
                <w:color w:val="000000"/>
                <w:sz w:val="20"/>
                <w:szCs w:val="20"/>
              </w:rPr>
              <w:t>m</w:t>
            </w:r>
            <w:r w:rsidR="00D275A8">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51</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5</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Ponovno se opisuje povrat sredstava i osporavanje isplate što je već napisano u članku 48.</w:t>
            </w:r>
          </w:p>
        </w:tc>
        <w:tc>
          <w:tcPr>
            <w:tcW w:w="5528" w:type="dxa"/>
            <w:vAlign w:val="center"/>
            <w:hideMark/>
          </w:tcPr>
          <w:p w:rsidR="00D275A8" w:rsidRDefault="00F72145"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D275A8"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Č</w:t>
            </w:r>
            <w:r w:rsidR="00F72145" w:rsidRPr="00430C45">
              <w:rPr>
                <w:rFonts w:ascii="Calibri" w:eastAsia="Times New Roman" w:hAnsi="Calibri" w:cs="Times New Roman"/>
                <w:color w:val="000000"/>
                <w:sz w:val="20"/>
                <w:szCs w:val="20"/>
              </w:rPr>
              <w:t>lanak 48. odnosi se na povrat sredstava u slučaju raskida ugovora, a članak 51. u slučaju kada ugovor ostaje na snazi</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51</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Modeli plaćanja su suprotni gradskoj Odluci o izvršenju proračuna, a općenito mislim da je neopravdano da se bilo kakvom uredbom određuju nekome modeli plaćanja, ne znajući situaciju u proračunu, mogućnosti izvršenja i sl. Uvođenje kamata ukoliko se ne plati u roku od 60 dana od zaprimanja potpunog izvještaja je grubo zadiranje u izvršavanje proračuna JLS-e.</w:t>
            </w:r>
          </w:p>
        </w:tc>
        <w:tc>
          <w:tcPr>
            <w:tcW w:w="5528" w:type="dxa"/>
            <w:vAlign w:val="center"/>
            <w:hideMark/>
          </w:tcPr>
          <w:p w:rsidR="00D275A8" w:rsidRDefault="00F72145"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D275A8"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F72145" w:rsidRPr="00430C45">
              <w:rPr>
                <w:rFonts w:ascii="Calibri" w:eastAsia="Times New Roman" w:hAnsi="Calibri" w:cs="Times New Roman"/>
                <w:color w:val="000000"/>
                <w:sz w:val="20"/>
                <w:szCs w:val="20"/>
              </w:rPr>
              <w:t>stavljena je mogućnost da se drugi način plaćanja utvrdi uvjetima natječaja.</w:t>
            </w:r>
            <w:r w:rsidR="00F72145" w:rsidRPr="00430C45">
              <w:rPr>
                <w:rFonts w:ascii="Calibri" w:eastAsia="Times New Roman" w:hAnsi="Calibri" w:cs="Times New Roman"/>
                <w:color w:val="000000"/>
                <w:sz w:val="20"/>
                <w:szCs w:val="20"/>
              </w:rPr>
              <w:br/>
              <w:t>Na isplatu kamata primjenjivat će se odre</w:t>
            </w:r>
            <w:r>
              <w:rPr>
                <w:rFonts w:ascii="Calibri" w:eastAsia="Times New Roman" w:hAnsi="Calibri" w:cs="Times New Roman"/>
                <w:color w:val="000000"/>
                <w:sz w:val="20"/>
                <w:szCs w:val="20"/>
              </w:rPr>
              <w:t>d</w:t>
            </w:r>
            <w:r w:rsidR="00F72145" w:rsidRPr="00430C45">
              <w:rPr>
                <w:rFonts w:ascii="Calibri" w:eastAsia="Times New Roman" w:hAnsi="Calibri" w:cs="Times New Roman"/>
                <w:color w:val="000000"/>
                <w:sz w:val="20"/>
                <w:szCs w:val="20"/>
              </w:rPr>
              <w:t>be Zakona o obveznim odnosima</w:t>
            </w:r>
            <w:r>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poljoprivredu i šumarstvo</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52</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Zašto bi ona udruga koja vodi jednostavno knjigovodstvo za projekt morala voditi dvojno, kad joj to donosi nove troškove? Bilo bi logično kad je iznos dodijeljenih sredstava veći od određenog iznosa (npr. 100.000,00 kn).</w:t>
            </w:r>
          </w:p>
        </w:tc>
        <w:tc>
          <w:tcPr>
            <w:tcW w:w="5528" w:type="dxa"/>
            <w:vAlign w:val="center"/>
            <w:hideMark/>
          </w:tcPr>
          <w:p w:rsidR="00D275A8" w:rsidRDefault="00D275A8"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DJELOMIČNO SE PRIHVAĆA</w:t>
            </w:r>
          </w:p>
          <w:p w:rsidR="00F72145" w:rsidRPr="00430C45" w:rsidRDefault="00D275A8"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U</w:t>
            </w:r>
            <w:r w:rsidR="00F72145" w:rsidRPr="00430C45">
              <w:rPr>
                <w:rFonts w:ascii="Calibri" w:eastAsia="Times New Roman" w:hAnsi="Calibri" w:cs="Times New Roman"/>
                <w:color w:val="000000"/>
                <w:sz w:val="20"/>
                <w:szCs w:val="20"/>
              </w:rPr>
              <w:t xml:space="preserve"> ovom dijelu </w:t>
            </w:r>
            <w:r>
              <w:rPr>
                <w:rFonts w:ascii="Calibri" w:eastAsia="Times New Roman" w:hAnsi="Calibri" w:cs="Times New Roman"/>
                <w:color w:val="000000"/>
                <w:sz w:val="20"/>
                <w:szCs w:val="20"/>
              </w:rPr>
              <w:t>U</w:t>
            </w:r>
            <w:r w:rsidR="00F72145" w:rsidRPr="00430C45">
              <w:rPr>
                <w:rFonts w:ascii="Calibri" w:eastAsia="Times New Roman" w:hAnsi="Calibri" w:cs="Times New Roman"/>
                <w:color w:val="000000"/>
                <w:sz w:val="20"/>
                <w:szCs w:val="20"/>
              </w:rPr>
              <w:t xml:space="preserve">redba će se uskladiti s odredbama Zakona o financijskom poslovanju </w:t>
            </w:r>
            <w:r>
              <w:rPr>
                <w:rFonts w:ascii="Calibri" w:eastAsia="Times New Roman" w:hAnsi="Calibri" w:cs="Times New Roman"/>
                <w:color w:val="000000"/>
                <w:sz w:val="20"/>
                <w:szCs w:val="20"/>
              </w:rPr>
              <w:t xml:space="preserve">i </w:t>
            </w:r>
            <w:r w:rsidR="00F72145" w:rsidRPr="00430C45">
              <w:rPr>
                <w:rFonts w:ascii="Calibri" w:eastAsia="Times New Roman" w:hAnsi="Calibri" w:cs="Times New Roman"/>
                <w:color w:val="000000"/>
                <w:sz w:val="20"/>
                <w:szCs w:val="20"/>
              </w:rPr>
              <w:t>računovodstvu neprofitnih organizacija</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 xml:space="preserve">Grad Zagreb - Ured za programe i </w:t>
            </w:r>
            <w:r w:rsidRPr="00430C45">
              <w:rPr>
                <w:rFonts w:ascii="Calibri" w:eastAsia="Times New Roman" w:hAnsi="Calibri" w:cs="Times New Roman"/>
                <w:color w:val="366092"/>
                <w:sz w:val="20"/>
                <w:szCs w:val="20"/>
              </w:rPr>
              <w:lastRenderedPageBreak/>
              <w:t>projekte EU</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lastRenderedPageBreak/>
              <w:t>1</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Potrebno je dopuniti točku 5. tako da glasi: za sufinanciranje projekata ugovorenih iz programa i fondova Europske unije i inozemnih javnih izvora, obzirom da je predmetnim pravnim osobama omogućeno </w:t>
            </w:r>
            <w:r w:rsidRPr="00430C45">
              <w:rPr>
                <w:rFonts w:ascii="Calibri" w:eastAsia="Times New Roman" w:hAnsi="Calibri" w:cs="Times New Roman"/>
                <w:color w:val="000000"/>
                <w:sz w:val="20"/>
                <w:szCs w:val="20"/>
              </w:rPr>
              <w:lastRenderedPageBreak/>
              <w:t>sudjelovanje na istom.</w:t>
            </w:r>
          </w:p>
        </w:tc>
        <w:tc>
          <w:tcPr>
            <w:tcW w:w="5528" w:type="dxa"/>
            <w:vAlign w:val="center"/>
            <w:hideMark/>
          </w:tcPr>
          <w:p w:rsidR="00F721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PRIHVAĆA SE</w:t>
            </w:r>
          </w:p>
          <w:p w:rsidR="00D275A8" w:rsidRPr="00430C45" w:rsidRDefault="00D275A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je preformulirana na odgovarajući način.</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programe i projekte EU</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 Alineja 3.</w:t>
            </w:r>
            <w:r w:rsidRPr="00430C45">
              <w:rPr>
                <w:rFonts w:ascii="Calibri" w:eastAsia="Times New Roman" w:hAnsi="Calibri" w:cs="Times New Roman"/>
                <w:color w:val="000000"/>
                <w:sz w:val="20"/>
                <w:szCs w:val="20"/>
              </w:rPr>
              <w:t xml:space="preserve"> U slučaju kada jedna jedinica lokalne samouprave  jednom godišnje istovremeno raspisuje više natječaja iz različitih tematskih područja svojih upravnih tijela, da li se jedinstvena identifikacijska oznaka dodjeljuje za svaki natječaj posebno ili skupno za sve natječaje jedne jedinice?</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B. Alineja 3.</w:t>
            </w:r>
            <w:r w:rsidRPr="00430C45">
              <w:rPr>
                <w:rFonts w:ascii="Calibri" w:eastAsia="Times New Roman" w:hAnsi="Calibri" w:cs="Times New Roman"/>
                <w:color w:val="000000"/>
                <w:sz w:val="20"/>
                <w:szCs w:val="20"/>
              </w:rPr>
              <w:t xml:space="preserve"> Potrebno je točno definirati u kojem roku prije isteka roka (npr. 7 dana) i da li se na pitanja odgovara pojedinačno po njihovom zaprimanju i potom objavljuju javno svi odgovori ili se istovremeno, prije isteka roka, objavljuju odgovori na sva zaprimljena pitanja</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5.</w:t>
            </w:r>
            <w:r w:rsidRPr="00430C45">
              <w:rPr>
                <w:rFonts w:ascii="Calibri" w:eastAsia="Times New Roman" w:hAnsi="Calibri" w:cs="Times New Roman"/>
                <w:color w:val="000000"/>
                <w:sz w:val="20"/>
                <w:szCs w:val="20"/>
              </w:rPr>
              <w:t xml:space="preserve"> Potrebno je jasno razlučiti da li se radi o dva različita tijela ili o jednom tijelu, odnosno da li su povjerenstvo koje otvara prijave i utvrđuje da li su ispunjeni formalni uvjeti natječaja i stručno tijelo koje procjenjuje programe odnosno projekte koji su zadovoljili formalne uvjete natječaja, isto tijelo ili dva različita i odvojena tijela</w:t>
            </w:r>
            <w:r w:rsidRPr="00430C45">
              <w:rPr>
                <w:rFonts w:ascii="Calibri" w:eastAsia="Times New Roman" w:hAnsi="Calibri" w:cs="Times New Roman"/>
                <w:color w:val="000000"/>
                <w:sz w:val="20"/>
                <w:szCs w:val="20"/>
              </w:rPr>
              <w:br/>
            </w:r>
            <w:r w:rsidRPr="00430C45">
              <w:rPr>
                <w:rFonts w:ascii="Calibri" w:eastAsia="Times New Roman" w:hAnsi="Calibri" w:cs="Times New Roman"/>
                <w:b/>
                <w:bCs/>
                <w:color w:val="000000"/>
                <w:sz w:val="20"/>
                <w:szCs w:val="20"/>
              </w:rPr>
              <w:t>Alineja 11.</w:t>
            </w:r>
            <w:r w:rsidRPr="00430C45">
              <w:rPr>
                <w:rFonts w:ascii="Calibri" w:eastAsia="Times New Roman" w:hAnsi="Calibri" w:cs="Times New Roman"/>
                <w:color w:val="000000"/>
                <w:sz w:val="20"/>
                <w:szCs w:val="20"/>
              </w:rPr>
              <w:t xml:space="preserve"> Potrebno je jasno naznačiti da li je riječ o sufinanciranju istog projekta iz različitih javnih izvora (nacionalna i lokalna razina). Potrebno je jasnije obrazložiti pojam koordiniranog sufinanciranja,  da li je riječ o projektima sufinanciranim iz sredstava Europske unije koji zahtijevaju postotak sufinanciranja iz javnih izvora.</w:t>
            </w:r>
          </w:p>
        </w:tc>
        <w:tc>
          <w:tcPr>
            <w:tcW w:w="5528" w:type="dxa"/>
            <w:vAlign w:val="center"/>
            <w:hideMark/>
          </w:tcPr>
          <w:p w:rsidR="00F72145" w:rsidRDefault="00D275A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 Alineja 3. – Odredba je brisani.</w:t>
            </w:r>
          </w:p>
          <w:p w:rsidR="00D275A8" w:rsidRDefault="00D275A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p w:rsidR="00D275A8" w:rsidRPr="00430C45" w:rsidRDefault="00D275A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Ostala pitanja biti će detaljno razrađena Priručnikom.</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programe i projekte EU</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6</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b/>
                <w:bCs/>
                <w:color w:val="000000"/>
                <w:sz w:val="20"/>
                <w:szCs w:val="20"/>
              </w:rPr>
              <w:t>Alineja 1.</w:t>
            </w:r>
            <w:r w:rsidRPr="00430C45">
              <w:rPr>
                <w:rFonts w:ascii="Calibri" w:eastAsia="Times New Roman" w:hAnsi="Calibri" w:cs="Times New Roman"/>
                <w:color w:val="000000"/>
                <w:sz w:val="20"/>
                <w:szCs w:val="20"/>
              </w:rPr>
              <w:t xml:space="preserve"> Formulacija „u opravdanim iznimnim slučajevima“, je relativno širok pojam koji bi trebalo suziti taksativnim navođenjem situacija u kojima se može pristupiti izravnoj dodjeli bespovratnih financijskih sredstava ili barem navesti nekoliko primjera takovih situacija, kako se ne bi moglo pod navedenu formulaciju podvoditi preširoki opseg slučajeva</w:t>
            </w:r>
          </w:p>
        </w:tc>
        <w:tc>
          <w:tcPr>
            <w:tcW w:w="5528" w:type="dxa"/>
            <w:vAlign w:val="center"/>
            <w:hideMark/>
          </w:tcPr>
          <w:p w:rsidR="00F72145" w:rsidRPr="00430C45" w:rsidRDefault="00F72145"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Dodjela sredstava  udrugama bez raspisivanja javnog natječaja ili javnog poziva je iznimka koja mora biti ja</w:t>
            </w:r>
            <w:r w:rsidR="00D275A8">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 xml:space="preserve">no obrazložena </w:t>
            </w:r>
            <w:r w:rsidR="00D275A8">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opravdana, a to će dodatno biti razrađeno</w:t>
            </w:r>
            <w:r w:rsidR="00D275A8">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 xml:space="preserve"> Priručnikom</w:t>
            </w:r>
            <w:r w:rsidR="00D275A8">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programe i projekte EU</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19</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U svrhu izbjegavanja nejasnoća i olakšavanja postupka provjere formalnih uvjeta natječaja, točno navesti da li se dokumentacija koja se prilaže ispravi, kada se dopušta preslika, dostavlja u običnoj ili ovjerenoj preslici</w:t>
            </w:r>
          </w:p>
        </w:tc>
        <w:tc>
          <w:tcPr>
            <w:tcW w:w="5528"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Navedeno se uređuje uvjetima natječaja, a primjeri dobre prakse bit će razrađeni Priručnikom</w:t>
            </w:r>
            <w:r w:rsidR="00D275A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programe i projekte EU</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51</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 xml:space="preserve">Sukladno čl. 3. Važeće Odluke o dodjeli financijskih potpora za programe i projekte udruga iz područja europskih integracija i fondova Europske unije (Službeni glasnik Grada Zagreba 19/11 i 20/13), Financijska potpora za pojedini program/projekt može se odobriti u iznosu od najmanje 10.000,00 kn do najviše 50.000,00 kn, a sukladno čl. 15. Financijska potpora u iznosu 10.000,00 kn isplaćuje se </w:t>
            </w:r>
            <w:r w:rsidRPr="00430C45">
              <w:rPr>
                <w:rFonts w:ascii="Calibri" w:eastAsia="Times New Roman" w:hAnsi="Calibri" w:cs="Times New Roman"/>
                <w:color w:val="000000"/>
                <w:sz w:val="20"/>
                <w:szCs w:val="20"/>
              </w:rPr>
              <w:lastRenderedPageBreak/>
              <w:t>jednokratno, a financijska potpora u iznosu većem od 10.000,00 kn isplaćuje se obročno, do kraja tekuće godine, predloženim Nacrtom Uredbe mogao bi se primijeniti model 4 ili 5, koji za navedene iznose predviđa jednokratnu isplatu, što je protivno dosadašnjoj praksi prema kojoj se vršila obročna isplata</w:t>
            </w:r>
          </w:p>
        </w:tc>
        <w:tc>
          <w:tcPr>
            <w:tcW w:w="5528" w:type="dxa"/>
            <w:vAlign w:val="center"/>
            <w:hideMark/>
          </w:tcPr>
          <w:p w:rsidR="00D275A8" w:rsidRDefault="00F72145"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lastRenderedPageBreak/>
              <w:t>NE PRIHVAĆA SE</w:t>
            </w:r>
          </w:p>
          <w:p w:rsidR="00F72145" w:rsidRPr="00430C45" w:rsidRDefault="00D275A8"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F72145" w:rsidRPr="00430C45">
              <w:rPr>
                <w:rFonts w:ascii="Calibri" w:eastAsia="Times New Roman" w:hAnsi="Calibri" w:cs="Times New Roman"/>
                <w:color w:val="000000"/>
                <w:sz w:val="20"/>
                <w:szCs w:val="20"/>
              </w:rPr>
              <w:t>stavljena je mogućnost da se drugi način plaćanja utvrdi uvjetima natječaja</w:t>
            </w:r>
            <w:r>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lastRenderedPageBreak/>
              <w:t>Grad Zagreb - Ured za socijalnu zaštitu i osobe s invaliditetom</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6</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4</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Potrebno je jasnije definirati koji su to slučajevi, odnosno u svakom slučaju ova odredba nije jasna u smislu definiranja iznimnih slučajeva</w:t>
            </w:r>
          </w:p>
        </w:tc>
        <w:tc>
          <w:tcPr>
            <w:tcW w:w="5528" w:type="dxa"/>
            <w:vAlign w:val="center"/>
            <w:hideMark/>
          </w:tcPr>
          <w:p w:rsidR="00F72145" w:rsidRPr="00430C45" w:rsidRDefault="00D275A8"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Dodjela sredstava  udrugama bez raspisivanja javnog natječaja ili javnog poziva je iznimka koja mora biti ja</w:t>
            </w:r>
            <w:r>
              <w:rPr>
                <w:rFonts w:ascii="Calibri" w:eastAsia="Times New Roman" w:hAnsi="Calibri" w:cs="Times New Roman"/>
                <w:color w:val="000000"/>
                <w:sz w:val="20"/>
                <w:szCs w:val="20"/>
              </w:rPr>
              <w:t>s</w:t>
            </w:r>
            <w:r w:rsidRPr="00430C45">
              <w:rPr>
                <w:rFonts w:ascii="Calibri" w:eastAsia="Times New Roman" w:hAnsi="Calibri" w:cs="Times New Roman"/>
                <w:color w:val="000000"/>
                <w:sz w:val="20"/>
                <w:szCs w:val="20"/>
              </w:rPr>
              <w:t xml:space="preserve">no obrazložena </w:t>
            </w:r>
            <w:r>
              <w:rPr>
                <w:rFonts w:ascii="Calibri" w:eastAsia="Times New Roman" w:hAnsi="Calibri" w:cs="Times New Roman"/>
                <w:color w:val="000000"/>
                <w:sz w:val="20"/>
                <w:szCs w:val="20"/>
              </w:rPr>
              <w:t xml:space="preserve">i </w:t>
            </w:r>
            <w:r w:rsidRPr="00430C45">
              <w:rPr>
                <w:rFonts w:ascii="Calibri" w:eastAsia="Times New Roman" w:hAnsi="Calibri" w:cs="Times New Roman"/>
                <w:color w:val="000000"/>
                <w:sz w:val="20"/>
                <w:szCs w:val="20"/>
              </w:rPr>
              <w:t>opravdana, a to će dodatno biti razrađeno</w:t>
            </w:r>
            <w:r>
              <w:rPr>
                <w:rFonts w:ascii="Calibri" w:eastAsia="Times New Roman" w:hAnsi="Calibri" w:cs="Times New Roman"/>
                <w:color w:val="000000"/>
                <w:sz w:val="20"/>
                <w:szCs w:val="20"/>
              </w:rPr>
              <w:t xml:space="preserve"> </w:t>
            </w:r>
            <w:r w:rsidRPr="00430C45">
              <w:rPr>
                <w:rFonts w:ascii="Calibri" w:eastAsia="Times New Roman" w:hAnsi="Calibri" w:cs="Times New Roman"/>
                <w:color w:val="000000"/>
                <w:sz w:val="20"/>
                <w:szCs w:val="20"/>
              </w:rPr>
              <w:t xml:space="preserve"> Priručnikom</w:t>
            </w:r>
            <w:r>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socijalnu zaštitu i osobe s invaliditetom</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28</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6</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Smatramo da je važno definirati „manje nedostatke“ i definirati „sadržaj bitan za ocjenjivanje“</w:t>
            </w:r>
          </w:p>
        </w:tc>
        <w:tc>
          <w:tcPr>
            <w:tcW w:w="5528" w:type="dxa"/>
            <w:vAlign w:val="center"/>
            <w:hideMark/>
          </w:tcPr>
          <w:p w:rsidR="00D275A8" w:rsidRDefault="00D275A8"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Odredba je dorađena, a ta pitanja bit će dodatno razrađena Priručnikom</w:t>
            </w:r>
            <w:r w:rsidR="00D275A8">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socijalnu zaštitu i osobe s invaliditetom</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28</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Znače li stavci da davatelj financijske potpore treba imenovati dva povjerenstva? Jedno za otvaranje zaprimljenih prijava na natječaj ili javni poziv, a drugo za ocjenjivanje prijavljenih projekata i programa?</w:t>
            </w:r>
          </w:p>
        </w:tc>
        <w:tc>
          <w:tcPr>
            <w:tcW w:w="5528"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Da, radi se o uobičajenoj praksi u tijelima državne uprave</w:t>
            </w:r>
            <w:r w:rsidR="00D275A8">
              <w:rPr>
                <w:rFonts w:ascii="Calibri" w:eastAsia="Times New Roman" w:hAnsi="Calibri" w:cs="Times New Roman"/>
                <w:color w:val="000000"/>
                <w:sz w:val="20"/>
                <w:szCs w:val="20"/>
              </w:rPr>
              <w:t>.</w:t>
            </w:r>
          </w:p>
        </w:tc>
      </w:tr>
      <w:tr w:rsidR="00F72145"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socijalnu zaštitu i osobe s invaliditetom</w:t>
            </w:r>
          </w:p>
        </w:tc>
        <w:tc>
          <w:tcPr>
            <w:tcW w:w="851"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33</w:t>
            </w:r>
          </w:p>
        </w:tc>
        <w:tc>
          <w:tcPr>
            <w:tcW w:w="768" w:type="dxa"/>
            <w:vAlign w:val="center"/>
            <w:hideMark/>
          </w:tcPr>
          <w:p w:rsidR="00F72145" w:rsidRPr="00430C45" w:rsidRDefault="00F72145" w:rsidP="00430C45">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1</w:t>
            </w:r>
          </w:p>
        </w:tc>
        <w:tc>
          <w:tcPr>
            <w:tcW w:w="6036" w:type="dxa"/>
            <w:vAlign w:val="center"/>
            <w:hideMark/>
          </w:tcPr>
          <w:p w:rsidR="00F72145" w:rsidRPr="00430C45" w:rsidRDefault="00F72145" w:rsidP="00430C45">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Navedeno nije moguće realizirati u navedenom roku zbog mogućnosti ulaganja prigovora. Temeljem dosadašnjeg iskustva procedura nakon donošenja odluke o dodjeli financijskih sredstava i upućivanja pismene obavijesti o rezultatima natječaja, te ulaganje prigovora u roku od osam dana od dana dobivanja obavijesti traje oko 30 dana. Sukladno navedenom, tijela koja godišnje zaprimaju oko 500 programa ili projekata u svrhu dodjele financijskih sredstava nisu u mogućnosti u navedenom roku realizirati sve navedene aktivnosti, odnosno sklopiti ugovor o financiranju programa ili projekata najkasnije 30 dana od dana donošenja odluke o financiranju.</w:t>
            </w:r>
          </w:p>
        </w:tc>
        <w:tc>
          <w:tcPr>
            <w:tcW w:w="5528" w:type="dxa"/>
            <w:vAlign w:val="center"/>
            <w:hideMark/>
          </w:tcPr>
          <w:p w:rsidR="00D275A8" w:rsidRDefault="00F72145"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NE PRIHVAĆA SE</w:t>
            </w:r>
          </w:p>
          <w:p w:rsidR="00F72145" w:rsidRPr="00430C45" w:rsidRDefault="00D275A8"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F72145" w:rsidRPr="00430C45">
              <w:rPr>
                <w:rFonts w:ascii="Calibri" w:eastAsia="Times New Roman" w:hAnsi="Calibri" w:cs="Times New Roman"/>
                <w:color w:val="000000"/>
                <w:sz w:val="20"/>
                <w:szCs w:val="20"/>
              </w:rPr>
              <w:t xml:space="preserve">odnošenje prigovora ne utječe na postupak ugovaranja nespornih programa </w:t>
            </w:r>
            <w:r>
              <w:rPr>
                <w:rFonts w:ascii="Calibri" w:eastAsia="Times New Roman" w:hAnsi="Calibri" w:cs="Times New Roman"/>
                <w:color w:val="000000"/>
                <w:sz w:val="20"/>
                <w:szCs w:val="20"/>
              </w:rPr>
              <w:t xml:space="preserve">i </w:t>
            </w:r>
            <w:r w:rsidR="00F72145" w:rsidRPr="00430C45">
              <w:rPr>
                <w:rFonts w:ascii="Calibri" w:eastAsia="Times New Roman" w:hAnsi="Calibri" w:cs="Times New Roman"/>
                <w:color w:val="000000"/>
                <w:sz w:val="20"/>
                <w:szCs w:val="20"/>
              </w:rPr>
              <w:t>projekata</w:t>
            </w:r>
            <w:r>
              <w:rPr>
                <w:rFonts w:ascii="Calibri" w:eastAsia="Times New Roman" w:hAnsi="Calibri" w:cs="Times New Roman"/>
                <w:color w:val="000000"/>
                <w:sz w:val="20"/>
                <w:szCs w:val="20"/>
              </w:rPr>
              <w:t>.</w:t>
            </w:r>
          </w:p>
        </w:tc>
      </w:tr>
      <w:tr w:rsidR="00F72145"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F72145" w:rsidRPr="00430C45" w:rsidRDefault="00F72145" w:rsidP="00430C45">
            <w:pPr>
              <w:jc w:val="center"/>
              <w:rPr>
                <w:rFonts w:ascii="Calibri" w:eastAsia="Times New Roman" w:hAnsi="Calibri" w:cs="Times New Roman"/>
                <w:color w:val="366092"/>
                <w:sz w:val="20"/>
                <w:szCs w:val="20"/>
              </w:rPr>
            </w:pPr>
            <w:r w:rsidRPr="00430C45">
              <w:rPr>
                <w:rFonts w:ascii="Calibri" w:eastAsia="Times New Roman" w:hAnsi="Calibri" w:cs="Times New Roman"/>
                <w:color w:val="366092"/>
                <w:sz w:val="20"/>
                <w:szCs w:val="20"/>
              </w:rPr>
              <w:t>Grad Zagreb - Ured za socijalnu zaštitu i osobe s invaliditetom</w:t>
            </w:r>
          </w:p>
        </w:tc>
        <w:tc>
          <w:tcPr>
            <w:tcW w:w="851"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rPr>
              <w:t>48</w:t>
            </w:r>
          </w:p>
        </w:tc>
        <w:tc>
          <w:tcPr>
            <w:tcW w:w="768" w:type="dxa"/>
            <w:vAlign w:val="center"/>
            <w:hideMark/>
          </w:tcPr>
          <w:p w:rsidR="00F72145" w:rsidRPr="00430C45" w:rsidRDefault="00F72145" w:rsidP="0043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3</w:t>
            </w:r>
          </w:p>
        </w:tc>
        <w:tc>
          <w:tcPr>
            <w:tcW w:w="6036" w:type="dxa"/>
            <w:vAlign w:val="center"/>
            <w:hideMark/>
          </w:tcPr>
          <w:p w:rsidR="00F72145" w:rsidRPr="00430C45" w:rsidRDefault="00F72145" w:rsidP="0043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Definirati što su suštinske pogreške</w:t>
            </w:r>
          </w:p>
        </w:tc>
        <w:tc>
          <w:tcPr>
            <w:tcW w:w="5528" w:type="dxa"/>
            <w:vAlign w:val="center"/>
            <w:hideMark/>
          </w:tcPr>
          <w:p w:rsidR="00F72145" w:rsidRDefault="00F72145"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430C45">
              <w:rPr>
                <w:rFonts w:ascii="Calibri" w:eastAsia="Times New Roman" w:hAnsi="Calibri" w:cs="Times New Roman"/>
                <w:color w:val="000000"/>
                <w:sz w:val="20"/>
                <w:szCs w:val="20"/>
              </w:rPr>
              <w:t>PRIHVAĆA SE</w:t>
            </w:r>
          </w:p>
          <w:p w:rsidR="00F72145" w:rsidRPr="00430C45" w:rsidRDefault="00F72145" w:rsidP="00D275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Odredba će biti detaljno uređena Priručnikom.</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t>Bojan Bošnjak</w:t>
            </w:r>
          </w:p>
        </w:tc>
        <w:tc>
          <w:tcPr>
            <w:tcW w:w="851"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12</w:t>
            </w:r>
          </w:p>
        </w:tc>
        <w:tc>
          <w:tcPr>
            <w:tcW w:w="768"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w:t>
            </w:r>
          </w:p>
        </w:tc>
        <w:tc>
          <w:tcPr>
            <w:tcW w:w="6036" w:type="dxa"/>
            <w:vAlign w:val="center"/>
          </w:tcPr>
          <w:p w:rsidR="006B2808" w:rsidRPr="002003F7" w:rsidRDefault="006B2808"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Odredba da se  pojedine informacije i natječajni uvjeti u uputama za prijavitelje mogu ispravljati, mijenjati i dopunjavati do isteka roka za prijavu dvojbena je:</w:t>
            </w:r>
            <w:r w:rsidRPr="002003F7">
              <w:rPr>
                <w:rFonts w:ascii="Calibri" w:eastAsia="Times New Roman" w:hAnsi="Calibri" w:cs="Times New Roman"/>
                <w:color w:val="000000"/>
                <w:sz w:val="20"/>
                <w:szCs w:val="20"/>
              </w:rPr>
              <w:br/>
              <w:t xml:space="preserve">1. zato što je u natječajima obično obvezatnost njene primjene, čime ona u stvari postaje sastavni dio natječaja, pa je upitno smije li se </w:t>
            </w:r>
            <w:r w:rsidRPr="002003F7">
              <w:rPr>
                <w:rFonts w:ascii="Calibri" w:eastAsia="Times New Roman" w:hAnsi="Calibri" w:cs="Times New Roman"/>
                <w:color w:val="000000"/>
                <w:sz w:val="20"/>
                <w:szCs w:val="20"/>
              </w:rPr>
              <w:lastRenderedPageBreak/>
              <w:t xml:space="preserve">uopće </w:t>
            </w:r>
            <w:proofErr w:type="spellStart"/>
            <w:r w:rsidRPr="002003F7">
              <w:rPr>
                <w:rFonts w:ascii="Calibri" w:eastAsia="Times New Roman" w:hAnsi="Calibri" w:cs="Times New Roman"/>
                <w:color w:val="000000"/>
                <w:sz w:val="20"/>
                <w:szCs w:val="20"/>
              </w:rPr>
              <w:t>mjenjati</w:t>
            </w:r>
            <w:proofErr w:type="spellEnd"/>
            <w:r w:rsidRPr="002003F7">
              <w:rPr>
                <w:rFonts w:ascii="Calibri" w:eastAsia="Times New Roman" w:hAnsi="Calibri" w:cs="Times New Roman"/>
                <w:color w:val="000000"/>
                <w:sz w:val="20"/>
                <w:szCs w:val="20"/>
              </w:rPr>
              <w:t xml:space="preserve"> nakon objave natječaja, </w:t>
            </w:r>
            <w:r w:rsidRPr="002003F7">
              <w:rPr>
                <w:rFonts w:ascii="Calibri" w:eastAsia="Times New Roman" w:hAnsi="Calibri" w:cs="Times New Roman"/>
                <w:color w:val="000000"/>
                <w:sz w:val="20"/>
                <w:szCs w:val="20"/>
              </w:rPr>
              <w:br/>
              <w:t>2. diskriminira prijavitelje jer pruža određenu zaštita interesa prijavitelja koji su već  do dana njene objave podnijeli urednu prijavu, ali u "nemoguću situaciju" može staviti prijavitelje koji na dan njene objave imaju pripremljenu projektnu dokumentaciju ali nisu još podnijeli prijavu, naročito ako je dan objave posljednji dan prije isteka roka za prijavu ili vrlo blizu tom roku</w:t>
            </w:r>
          </w:p>
        </w:tc>
        <w:tc>
          <w:tcPr>
            <w:tcW w:w="5528" w:type="dxa"/>
            <w:vAlign w:val="center"/>
          </w:tcPr>
          <w:p w:rsidR="00D275A8" w:rsidRDefault="006B2808"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lastRenderedPageBreak/>
              <w:t>NE PRIHVAĆA SE</w:t>
            </w:r>
          </w:p>
          <w:p w:rsidR="006B2808" w:rsidRPr="002003F7" w:rsidRDefault="00D275A8"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6B2808" w:rsidRPr="002003F7">
              <w:rPr>
                <w:rFonts w:ascii="Calibri" w:eastAsia="Times New Roman" w:hAnsi="Calibri" w:cs="Times New Roman"/>
                <w:color w:val="000000"/>
                <w:sz w:val="20"/>
                <w:szCs w:val="20"/>
              </w:rPr>
              <w:t xml:space="preserve">dredbom </w:t>
            </w:r>
            <w:r>
              <w:rPr>
                <w:rFonts w:ascii="Calibri" w:eastAsia="Times New Roman" w:hAnsi="Calibri" w:cs="Times New Roman"/>
                <w:color w:val="000000"/>
                <w:sz w:val="20"/>
                <w:szCs w:val="20"/>
              </w:rPr>
              <w:t xml:space="preserve">je </w:t>
            </w:r>
            <w:r w:rsidR="006B2808" w:rsidRPr="002003F7">
              <w:rPr>
                <w:rFonts w:ascii="Calibri" w:eastAsia="Times New Roman" w:hAnsi="Calibri" w:cs="Times New Roman"/>
                <w:color w:val="000000"/>
                <w:sz w:val="20"/>
                <w:szCs w:val="20"/>
              </w:rPr>
              <w:t>osigurana zaštita prijavitelja koji su već podnijeli prijavu</w:t>
            </w:r>
            <w:r>
              <w:rPr>
                <w:rFonts w:ascii="Calibri" w:eastAsia="Times New Roman" w:hAnsi="Calibri" w:cs="Times New Roman"/>
                <w:color w:val="000000"/>
                <w:sz w:val="20"/>
                <w:szCs w:val="20"/>
              </w:rPr>
              <w:t>.</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lastRenderedPageBreak/>
              <w:t>Bojan Bošnjak</w:t>
            </w:r>
          </w:p>
        </w:tc>
        <w:tc>
          <w:tcPr>
            <w:tcW w:w="851"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12</w:t>
            </w:r>
          </w:p>
        </w:tc>
        <w:tc>
          <w:tcPr>
            <w:tcW w:w="768"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w:t>
            </w:r>
          </w:p>
        </w:tc>
        <w:tc>
          <w:tcPr>
            <w:tcW w:w="6036" w:type="dxa"/>
            <w:vAlign w:val="center"/>
          </w:tcPr>
          <w:p w:rsidR="006B2808" w:rsidRPr="002003F7" w:rsidRDefault="006B2808" w:rsidP="00200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Riječi "do isteka roka za prijavu" zamjenjuju se riječima “najkasnije do osmog dana prije isteka roka za prijavu" - predloženi tekst diskriminira prijavitelje koji na dan objave izmjena uputa za prijavitelje imaju pripremljenu projektnu dokumentaciju ali nisu još podnijeli prijavu.</w:t>
            </w:r>
          </w:p>
        </w:tc>
        <w:tc>
          <w:tcPr>
            <w:tcW w:w="5528" w:type="dxa"/>
            <w:vAlign w:val="center"/>
          </w:tcPr>
          <w:p w:rsidR="006B2808" w:rsidRPr="002003F7" w:rsidRDefault="006B2808" w:rsidP="00200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PRIHVAĆA SE</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t>Bojan Bošnjak</w:t>
            </w:r>
          </w:p>
        </w:tc>
        <w:tc>
          <w:tcPr>
            <w:tcW w:w="851"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25</w:t>
            </w:r>
          </w:p>
        </w:tc>
        <w:tc>
          <w:tcPr>
            <w:tcW w:w="768"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w:t>
            </w:r>
          </w:p>
        </w:tc>
        <w:tc>
          <w:tcPr>
            <w:tcW w:w="6036" w:type="dxa"/>
            <w:vAlign w:val="center"/>
          </w:tcPr>
          <w:p w:rsidR="006B2808" w:rsidRPr="002003F7" w:rsidRDefault="006B2808"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xml:space="preserve">Odredba je potpuno birokratska. Očekivani broj udruga s kojima će se ugovoriti provedba programa ili projekta može se objaviti isključivo kao </w:t>
            </w:r>
            <w:proofErr w:type="spellStart"/>
            <w:r w:rsidRPr="002003F7">
              <w:rPr>
                <w:rFonts w:ascii="Calibri" w:eastAsia="Times New Roman" w:hAnsi="Calibri" w:cs="Times New Roman"/>
                <w:color w:val="000000"/>
                <w:sz w:val="20"/>
                <w:szCs w:val="20"/>
              </w:rPr>
              <w:t>orijantacijska</w:t>
            </w:r>
            <w:proofErr w:type="spellEnd"/>
            <w:r w:rsidRPr="002003F7">
              <w:rPr>
                <w:rFonts w:ascii="Calibri" w:eastAsia="Times New Roman" w:hAnsi="Calibri" w:cs="Times New Roman"/>
                <w:color w:val="000000"/>
                <w:sz w:val="20"/>
                <w:szCs w:val="20"/>
              </w:rPr>
              <w:t xml:space="preserve"> informacija. Stvarni broj udruga  s kojima će se ugovoriti provedba programa ili projekta mora zavisiti o raspoloživim sredstvima i kvaliteti projekata ili programa. Za realizaciju natječaja i praćenje rezultata ionako se angažira znatna financijska sredstva, pa se na taj način trebaju osigurati i “ljudski resursi davatelja financijskih sredstava za praćenje i vrednovanje financiranih projekata i programa”</w:t>
            </w:r>
          </w:p>
        </w:tc>
        <w:tc>
          <w:tcPr>
            <w:tcW w:w="5528" w:type="dxa"/>
            <w:vAlign w:val="center"/>
          </w:tcPr>
          <w:p w:rsidR="006B2808" w:rsidRPr="002003F7" w:rsidRDefault="00D275A8" w:rsidP="00D275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Očekivani broj udruga s kojima će se ugovoriti provedba projekata i jest </w:t>
            </w:r>
            <w:proofErr w:type="spellStart"/>
            <w:r>
              <w:rPr>
                <w:rFonts w:ascii="Calibri" w:eastAsia="Times New Roman" w:hAnsi="Calibri" w:cs="Times New Roman"/>
                <w:color w:val="000000"/>
                <w:sz w:val="20"/>
                <w:szCs w:val="20"/>
              </w:rPr>
              <w:t>orjentacijska</w:t>
            </w:r>
            <w:proofErr w:type="spellEnd"/>
            <w:r>
              <w:rPr>
                <w:rFonts w:ascii="Calibri" w:eastAsia="Times New Roman" w:hAnsi="Calibri" w:cs="Times New Roman"/>
                <w:color w:val="000000"/>
                <w:sz w:val="20"/>
                <w:szCs w:val="20"/>
              </w:rPr>
              <w:t xml:space="preserve"> kategorija – što sam izraz „očekivani“ govori, a ona se propisuje natječajnom dokumentacijom kako bi se kvalitetno planirali potrebni ljudski resursi, ali i izbjeglo donošenje diskrecionih ocjena vezano uz visinu dodijeljenih sredstava pojedinim projektima (bilo u pozitivnom ili negativnom smislu).</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t>Bojan Bošnjak</w:t>
            </w:r>
          </w:p>
        </w:tc>
        <w:tc>
          <w:tcPr>
            <w:tcW w:w="851"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27</w:t>
            </w:r>
          </w:p>
        </w:tc>
        <w:tc>
          <w:tcPr>
            <w:tcW w:w="768"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3</w:t>
            </w:r>
          </w:p>
        </w:tc>
        <w:tc>
          <w:tcPr>
            <w:tcW w:w="6036" w:type="dxa"/>
            <w:vAlign w:val="center"/>
          </w:tcPr>
          <w:p w:rsidR="006B2808" w:rsidRPr="002003F7" w:rsidRDefault="006B2808" w:rsidP="00200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xml:space="preserve">Druga rečenica stavka se dopunjuje tako da glasi: "Nakon toga te osobe potpisuju izjavu o nepristranosti i povjerljivosti kojom potvrđuju da se niti one niti članovi njihove obitelji ne nalaze u sukobu interesa, radi čega prilaže popis udruga s kojima je povezan u smislu </w:t>
            </w:r>
            <w:proofErr w:type="spellStart"/>
            <w:r w:rsidRPr="002003F7">
              <w:rPr>
                <w:rFonts w:ascii="Calibri" w:eastAsia="Times New Roman" w:hAnsi="Calibri" w:cs="Times New Roman"/>
                <w:color w:val="000000"/>
                <w:sz w:val="20"/>
                <w:szCs w:val="20"/>
              </w:rPr>
              <w:t>stvake</w:t>
            </w:r>
            <w:proofErr w:type="spellEnd"/>
            <w:r w:rsidRPr="002003F7">
              <w:rPr>
                <w:rFonts w:ascii="Calibri" w:eastAsia="Times New Roman" w:hAnsi="Calibri" w:cs="Times New Roman"/>
                <w:color w:val="000000"/>
                <w:sz w:val="20"/>
                <w:szCs w:val="20"/>
              </w:rPr>
              <w:t xml:space="preserve"> (2) ovoga članka." - na taj način davatelju financijskih sredstava daje se mogućnost provjere mogućeg sukoba interesa.</w:t>
            </w:r>
            <w:r w:rsidRPr="002003F7">
              <w:rPr>
                <w:rFonts w:ascii="Calibri" w:eastAsia="Times New Roman" w:hAnsi="Calibri" w:cs="Times New Roman"/>
                <w:color w:val="000000"/>
                <w:sz w:val="20"/>
                <w:szCs w:val="20"/>
              </w:rPr>
              <w:br/>
              <w:t>Predlaže se brisanje teksta “da neće procjenjivati one prijave u vezi s kojima naknadno utvrdi da ima nekakvi materijalni ili nematerijalni interes" - Taj slučaj rješava se prijedlogom dopune stavke 4.</w:t>
            </w:r>
          </w:p>
        </w:tc>
        <w:tc>
          <w:tcPr>
            <w:tcW w:w="5528" w:type="dxa"/>
            <w:vAlign w:val="center"/>
          </w:tcPr>
          <w:p w:rsidR="006B2808" w:rsidRPr="002003F7" w:rsidRDefault="006B2808" w:rsidP="00200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PRIHVAĆA SE</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t>Bojan Bošnjak</w:t>
            </w:r>
          </w:p>
        </w:tc>
        <w:tc>
          <w:tcPr>
            <w:tcW w:w="851"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27</w:t>
            </w:r>
          </w:p>
        </w:tc>
        <w:tc>
          <w:tcPr>
            <w:tcW w:w="768"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4</w:t>
            </w:r>
          </w:p>
        </w:tc>
        <w:tc>
          <w:tcPr>
            <w:tcW w:w="6036" w:type="dxa"/>
            <w:vAlign w:val="center"/>
          </w:tcPr>
          <w:p w:rsidR="006B2808" w:rsidRPr="002003F7" w:rsidRDefault="006B2808"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xml:space="preserve">Stavka se mijenja tako da glasi: “U slučaju da davatelj financijskih sredstava ili osoba iz stavke (3) ovog članka tijekom rada dođe do spoznaje da se ta osoba nalazi u ”mogućem sukobu interesa, ona će o tome odmah izvijestiti ostale članove povjerenstva čiji je član, te neće procjenjivati prijave u natječajnom području u kojem bi taj sukob interesa mogao doći do izražaja. O rješavanju sukoba interesa odlučuje se za svaki slučaj posebno.” -  za otklanjanje posljedica sukoba interesa nije dovoljno da osoba u sukobu interesa ne procjenjuje pojedinu </w:t>
            </w:r>
            <w:r w:rsidRPr="002003F7">
              <w:rPr>
                <w:rFonts w:ascii="Calibri" w:eastAsia="Times New Roman" w:hAnsi="Calibri" w:cs="Times New Roman"/>
                <w:color w:val="000000"/>
                <w:sz w:val="20"/>
                <w:szCs w:val="20"/>
              </w:rPr>
              <w:lastRenderedPageBreak/>
              <w:t xml:space="preserve">prijavu, jer procjenjivanjem ostalih prijava u istom programskom području može utjecati na </w:t>
            </w:r>
            <w:proofErr w:type="spellStart"/>
            <w:r w:rsidRPr="002003F7">
              <w:rPr>
                <w:rFonts w:ascii="Calibri" w:eastAsia="Times New Roman" w:hAnsi="Calibri" w:cs="Times New Roman"/>
                <w:color w:val="000000"/>
                <w:sz w:val="20"/>
                <w:szCs w:val="20"/>
              </w:rPr>
              <w:t>rezulat</w:t>
            </w:r>
            <w:proofErr w:type="spellEnd"/>
            <w:r w:rsidRPr="002003F7">
              <w:rPr>
                <w:rFonts w:ascii="Calibri" w:eastAsia="Times New Roman" w:hAnsi="Calibri" w:cs="Times New Roman"/>
                <w:color w:val="000000"/>
                <w:sz w:val="20"/>
                <w:szCs w:val="20"/>
              </w:rPr>
              <w:t xml:space="preserve"> drugih sličnih prijava.</w:t>
            </w:r>
          </w:p>
        </w:tc>
        <w:tc>
          <w:tcPr>
            <w:tcW w:w="5528" w:type="dxa"/>
            <w:vAlign w:val="center"/>
          </w:tcPr>
          <w:p w:rsidR="006B2808" w:rsidRPr="002003F7" w:rsidRDefault="006B2808"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lastRenderedPageBreak/>
              <w:t>PRIHVAĆA SE</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lastRenderedPageBreak/>
              <w:t>Bojan Bošnjak</w:t>
            </w:r>
          </w:p>
        </w:tc>
        <w:tc>
          <w:tcPr>
            <w:tcW w:w="851"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27</w:t>
            </w:r>
          </w:p>
        </w:tc>
        <w:tc>
          <w:tcPr>
            <w:tcW w:w="768"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w:t>
            </w:r>
          </w:p>
        </w:tc>
        <w:tc>
          <w:tcPr>
            <w:tcW w:w="6036" w:type="dxa"/>
            <w:vAlign w:val="center"/>
          </w:tcPr>
          <w:p w:rsidR="006B2808" w:rsidRPr="002003F7" w:rsidRDefault="006B2808" w:rsidP="00200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Praćenjem rezultata nekih natječaja više godina uzastopce mogao se steći dojam da određeni subjekti redovito dobivaju velika sredstva, a rezultati se onda samo dopunjavaju potrebnim brojem onih koji dobivaju "utješne nagrade". S tim nipošto ne želim reći kako na natječajima najuspješnije  udruge nemaju zaista i najbolje projekte, ali to svakako ukazuje na potrebu temeljitog i provjerljivog načina utvrđivanja eventualno postojećeg sukoba interesa. u nastavku čl. 27 nije naveden način utvrđivanja postojanja potencijalnog ili stvarnog sukoba interesa (iako tako glasi nadnaslov čl.27).</w:t>
            </w:r>
            <w:r w:rsidRPr="002003F7">
              <w:rPr>
                <w:rFonts w:ascii="Calibri" w:eastAsia="Times New Roman" w:hAnsi="Calibri" w:cs="Times New Roman"/>
                <w:color w:val="000000"/>
                <w:sz w:val="20"/>
                <w:szCs w:val="20"/>
              </w:rPr>
              <w:br/>
              <w:t xml:space="preserve">Glavna je mana predloženih odredbi to što se one oslanjaju isključivo na izjave i ocjene same osobe (koja bi mogla biti u potencijalnom sukobu interesa), a u kombinaciji s odredbom čl. 29 st. 6. pitanje </w:t>
            </w:r>
            <w:proofErr w:type="spellStart"/>
            <w:r w:rsidRPr="002003F7">
              <w:rPr>
                <w:rFonts w:ascii="Calibri" w:eastAsia="Times New Roman" w:hAnsi="Calibri" w:cs="Times New Roman"/>
                <w:color w:val="000000"/>
                <w:sz w:val="20"/>
                <w:szCs w:val="20"/>
              </w:rPr>
              <w:t>evetualnog</w:t>
            </w:r>
            <w:proofErr w:type="spellEnd"/>
            <w:r w:rsidRPr="002003F7">
              <w:rPr>
                <w:rFonts w:ascii="Calibri" w:eastAsia="Times New Roman" w:hAnsi="Calibri" w:cs="Times New Roman"/>
                <w:color w:val="000000"/>
                <w:sz w:val="20"/>
                <w:szCs w:val="20"/>
              </w:rPr>
              <w:t xml:space="preserve"> sukoba interesa ostaje potpuno </w:t>
            </w:r>
            <w:proofErr w:type="spellStart"/>
            <w:r w:rsidRPr="002003F7">
              <w:rPr>
                <w:rFonts w:ascii="Calibri" w:eastAsia="Times New Roman" w:hAnsi="Calibri" w:cs="Times New Roman"/>
                <w:color w:val="000000"/>
                <w:sz w:val="20"/>
                <w:szCs w:val="20"/>
              </w:rPr>
              <w:t>neprovjerljivo</w:t>
            </w:r>
            <w:proofErr w:type="spellEnd"/>
            <w:r w:rsidRPr="002003F7">
              <w:rPr>
                <w:rFonts w:ascii="Calibri" w:eastAsia="Times New Roman" w:hAnsi="Calibri" w:cs="Times New Roman"/>
                <w:color w:val="000000"/>
                <w:sz w:val="20"/>
                <w:szCs w:val="20"/>
              </w:rPr>
              <w:t xml:space="preserve">. Zato bi utvrđivanje ili provjeravanje eventualnog sukoba interesa trebalo omogućiti davatelju financijskih sredstava, a u određenim propisanim slučajevima i pod određenim uvjetima i </w:t>
            </w:r>
            <w:proofErr w:type="spellStart"/>
            <w:r w:rsidRPr="002003F7">
              <w:rPr>
                <w:rFonts w:ascii="Calibri" w:eastAsia="Times New Roman" w:hAnsi="Calibri" w:cs="Times New Roman"/>
                <w:color w:val="000000"/>
                <w:sz w:val="20"/>
                <w:szCs w:val="20"/>
              </w:rPr>
              <w:t>udrugana</w:t>
            </w:r>
            <w:proofErr w:type="spellEnd"/>
            <w:r w:rsidRPr="002003F7">
              <w:rPr>
                <w:rFonts w:ascii="Calibri" w:eastAsia="Times New Roman" w:hAnsi="Calibri" w:cs="Times New Roman"/>
                <w:color w:val="000000"/>
                <w:sz w:val="20"/>
                <w:szCs w:val="20"/>
              </w:rPr>
              <w:t xml:space="preserve"> koje su sudjelovale u natječaju.</w:t>
            </w:r>
          </w:p>
        </w:tc>
        <w:tc>
          <w:tcPr>
            <w:tcW w:w="5528" w:type="dxa"/>
            <w:vAlign w:val="center"/>
          </w:tcPr>
          <w:p w:rsidR="006F04F7" w:rsidRDefault="006B2808" w:rsidP="006F04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NE PRIHVAĆA SE</w:t>
            </w:r>
          </w:p>
          <w:p w:rsidR="006B2808" w:rsidRPr="002003F7" w:rsidRDefault="006F04F7" w:rsidP="006F04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006B2808" w:rsidRPr="002003F7">
              <w:rPr>
                <w:rFonts w:ascii="Calibri" w:eastAsia="Times New Roman" w:hAnsi="Calibri" w:cs="Times New Roman"/>
                <w:color w:val="000000"/>
                <w:sz w:val="20"/>
                <w:szCs w:val="20"/>
              </w:rPr>
              <w:t xml:space="preserve">itanja postojanja sukoba interesa utvrđuju se u svakom konkretnom slučaju na temelju odredbi ove Uredbe </w:t>
            </w:r>
            <w:r>
              <w:rPr>
                <w:rFonts w:ascii="Calibri" w:eastAsia="Times New Roman" w:hAnsi="Calibri" w:cs="Times New Roman"/>
                <w:color w:val="000000"/>
                <w:sz w:val="20"/>
                <w:szCs w:val="20"/>
              </w:rPr>
              <w:t>i</w:t>
            </w:r>
            <w:r w:rsidR="006B2808" w:rsidRPr="002003F7">
              <w:rPr>
                <w:rFonts w:ascii="Calibri" w:eastAsia="Times New Roman" w:hAnsi="Calibri" w:cs="Times New Roman"/>
                <w:color w:val="000000"/>
                <w:sz w:val="20"/>
                <w:szCs w:val="20"/>
              </w:rPr>
              <w:t xml:space="preserve"> pozitivnih propisa RH</w:t>
            </w:r>
            <w:r>
              <w:rPr>
                <w:rFonts w:ascii="Calibri" w:eastAsia="Times New Roman" w:hAnsi="Calibri" w:cs="Times New Roman"/>
                <w:color w:val="000000"/>
                <w:sz w:val="20"/>
                <w:szCs w:val="20"/>
              </w:rPr>
              <w:t>, a</w:t>
            </w:r>
            <w:r w:rsidR="006B2808" w:rsidRPr="002003F7">
              <w:rPr>
                <w:rFonts w:ascii="Calibri" w:eastAsia="Times New Roman" w:hAnsi="Calibri" w:cs="Times New Roman"/>
                <w:color w:val="000000"/>
                <w:sz w:val="20"/>
                <w:szCs w:val="20"/>
              </w:rPr>
              <w:t xml:space="preserve"> o njima odlučuje davatelj financijskih sredstava</w:t>
            </w:r>
            <w:r>
              <w:rPr>
                <w:rFonts w:ascii="Calibri" w:eastAsia="Times New Roman" w:hAnsi="Calibri" w:cs="Times New Roman"/>
                <w:color w:val="000000"/>
                <w:sz w:val="20"/>
                <w:szCs w:val="20"/>
              </w:rPr>
              <w:t>.</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t>Bojan Bošnjak</w:t>
            </w:r>
          </w:p>
        </w:tc>
        <w:tc>
          <w:tcPr>
            <w:tcW w:w="851"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29</w:t>
            </w:r>
          </w:p>
        </w:tc>
        <w:tc>
          <w:tcPr>
            <w:tcW w:w="768"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6</w:t>
            </w:r>
          </w:p>
        </w:tc>
        <w:tc>
          <w:tcPr>
            <w:tcW w:w="6036" w:type="dxa"/>
            <w:vAlign w:val="center"/>
          </w:tcPr>
          <w:p w:rsidR="006B2808" w:rsidRPr="002003F7" w:rsidRDefault="006B2808"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Stavka se dopunjuje na sljedeći način: "Davatelj financijskih sredstava dužan je podatke o sastavu povjerenstva ili stručnih radnih skupina za ocjenjivanje čuvati kao poslovnu tajnu do dana javne objave rezultata natječaja" - ne postoji nikakav opravdani razlog za trajnu tajnost ovih podataka, a mogućnost uvida u njih nakon objave rezultata natječaja može znatno pridonijeti stvarnom otklanjanu mogućih sukoba interesa i vjerodostojnosti natječajnog postupka.</w:t>
            </w:r>
          </w:p>
        </w:tc>
        <w:tc>
          <w:tcPr>
            <w:tcW w:w="5528" w:type="dxa"/>
            <w:vAlign w:val="center"/>
          </w:tcPr>
          <w:p w:rsidR="006B2808" w:rsidRDefault="004337D7"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PRIHVAĆA SE</w:t>
            </w:r>
          </w:p>
          <w:p w:rsidR="004337D7" w:rsidRPr="002003F7" w:rsidRDefault="004337D7"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Sporna odredba je obrisana, a taj će se dio dodatno urediti Priručnikom.</w:t>
            </w:r>
          </w:p>
        </w:tc>
      </w:tr>
      <w:tr w:rsidR="006B2808" w:rsidRPr="00430C45" w:rsidTr="002003F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t>Bojan Bošnjak</w:t>
            </w:r>
          </w:p>
        </w:tc>
        <w:tc>
          <w:tcPr>
            <w:tcW w:w="851"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31</w:t>
            </w:r>
          </w:p>
        </w:tc>
        <w:tc>
          <w:tcPr>
            <w:tcW w:w="768" w:type="dxa"/>
            <w:vAlign w:val="center"/>
          </w:tcPr>
          <w:p w:rsidR="006B2808" w:rsidRPr="002003F7" w:rsidRDefault="006B28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w:t>
            </w:r>
          </w:p>
        </w:tc>
        <w:tc>
          <w:tcPr>
            <w:tcW w:w="6036" w:type="dxa"/>
            <w:vAlign w:val="center"/>
          </w:tcPr>
          <w:p w:rsidR="006B2808" w:rsidRPr="002003F7" w:rsidRDefault="006B2808" w:rsidP="002003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xml:space="preserve">Na kraju prve rečenice dodaje se tekst "do dana javne objave rezultata natječaja" zbog usklađivanja s predloženom dopunom čl.29. </w:t>
            </w:r>
            <w:r w:rsidRPr="002003F7">
              <w:rPr>
                <w:rFonts w:ascii="Calibri" w:eastAsia="Times New Roman" w:hAnsi="Calibri" w:cs="Times New Roman"/>
                <w:color w:val="000000"/>
                <w:sz w:val="20"/>
                <w:szCs w:val="20"/>
              </w:rPr>
              <w:br/>
              <w:t>Na početku čl. 31 pred tekst se stavlja oznaka stavke (1), a članak se dopunjuje s novom stavkom (2) koja glasi:</w:t>
            </w:r>
            <w:r w:rsidRPr="002003F7">
              <w:rPr>
                <w:rFonts w:ascii="Calibri" w:eastAsia="Times New Roman" w:hAnsi="Calibri" w:cs="Times New Roman"/>
                <w:color w:val="000000"/>
                <w:sz w:val="20"/>
                <w:szCs w:val="20"/>
              </w:rPr>
              <w:br/>
              <w:t xml:space="preserve">"Udrugama iz stavke (1) može se na njihov zahtjev u roku od 8 dana od dana primitka pisane obavijesti o rezultatima natječaja omogućiti uvid u  podatke o osobama koje su ocjenjivale program ili projekt, uključujući popise udruga s kojima su povezane u smislu </w:t>
            </w:r>
            <w:proofErr w:type="spellStart"/>
            <w:r w:rsidRPr="002003F7">
              <w:rPr>
                <w:rFonts w:ascii="Calibri" w:eastAsia="Times New Roman" w:hAnsi="Calibri" w:cs="Times New Roman"/>
                <w:color w:val="000000"/>
                <w:sz w:val="20"/>
                <w:szCs w:val="20"/>
              </w:rPr>
              <w:t>stvake</w:t>
            </w:r>
            <w:proofErr w:type="spellEnd"/>
            <w:r w:rsidRPr="002003F7">
              <w:rPr>
                <w:rFonts w:ascii="Calibri" w:eastAsia="Times New Roman" w:hAnsi="Calibri" w:cs="Times New Roman"/>
                <w:color w:val="000000"/>
                <w:sz w:val="20"/>
                <w:szCs w:val="20"/>
              </w:rPr>
              <w:t xml:space="preserve"> (2) čl.27, radi potvrđivanja nepostojanja sukoba interesa." - u vremenu naglašenog interesa za javnost rada, posebno u vezi s udrugama, te s </w:t>
            </w:r>
            <w:r w:rsidRPr="002003F7">
              <w:rPr>
                <w:rFonts w:ascii="Calibri" w:eastAsia="Times New Roman" w:hAnsi="Calibri" w:cs="Times New Roman"/>
                <w:color w:val="000000"/>
                <w:sz w:val="20"/>
                <w:szCs w:val="20"/>
              </w:rPr>
              <w:lastRenderedPageBreak/>
              <w:t xml:space="preserve">druge strane iskazanih dvojbi glede </w:t>
            </w:r>
            <w:proofErr w:type="spellStart"/>
            <w:r w:rsidRPr="002003F7">
              <w:rPr>
                <w:rFonts w:ascii="Calibri" w:eastAsia="Times New Roman" w:hAnsi="Calibri" w:cs="Times New Roman"/>
                <w:color w:val="000000"/>
                <w:sz w:val="20"/>
                <w:szCs w:val="20"/>
              </w:rPr>
              <w:t>nepristrnosti</w:t>
            </w:r>
            <w:proofErr w:type="spellEnd"/>
            <w:r w:rsidRPr="002003F7">
              <w:rPr>
                <w:rFonts w:ascii="Calibri" w:eastAsia="Times New Roman" w:hAnsi="Calibri" w:cs="Times New Roman"/>
                <w:color w:val="000000"/>
                <w:sz w:val="20"/>
                <w:szCs w:val="20"/>
              </w:rPr>
              <w:t xml:space="preserve"> nekih ranijih natječajnih postupaka, ovakav pristup  može znatno pridonijeti vjerodostojnosti natječajnog postupka i zaštiti interesa udruga.</w:t>
            </w:r>
          </w:p>
        </w:tc>
        <w:tc>
          <w:tcPr>
            <w:tcW w:w="5528" w:type="dxa"/>
            <w:vAlign w:val="center"/>
          </w:tcPr>
          <w:p w:rsidR="004337D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PRIHVAĆA SE</w:t>
            </w:r>
          </w:p>
          <w:p w:rsidR="006B2808" w:rsidRPr="002003F7" w:rsidRDefault="004337D7" w:rsidP="004337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Sporna odredba je obrisana, a taj će se dio dodatno urediti Priručnikom.</w:t>
            </w:r>
          </w:p>
        </w:tc>
      </w:tr>
      <w:tr w:rsidR="006B2808" w:rsidRPr="00430C45" w:rsidTr="002003F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B2808" w:rsidRPr="002003F7" w:rsidRDefault="006B2808">
            <w:pPr>
              <w:jc w:val="center"/>
              <w:rPr>
                <w:rFonts w:ascii="Calibri" w:eastAsia="Times New Roman" w:hAnsi="Calibri" w:cs="Times New Roman"/>
                <w:color w:val="366092"/>
                <w:sz w:val="20"/>
                <w:szCs w:val="20"/>
              </w:rPr>
            </w:pPr>
            <w:r w:rsidRPr="002003F7">
              <w:rPr>
                <w:rFonts w:ascii="Calibri" w:eastAsia="Times New Roman" w:hAnsi="Calibri" w:cs="Times New Roman"/>
                <w:color w:val="366092"/>
                <w:sz w:val="20"/>
                <w:szCs w:val="20"/>
              </w:rPr>
              <w:lastRenderedPageBreak/>
              <w:t>Bojan Bošnjak</w:t>
            </w:r>
          </w:p>
        </w:tc>
        <w:tc>
          <w:tcPr>
            <w:tcW w:w="851"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51</w:t>
            </w:r>
          </w:p>
        </w:tc>
        <w:tc>
          <w:tcPr>
            <w:tcW w:w="768" w:type="dxa"/>
            <w:vAlign w:val="center"/>
          </w:tcPr>
          <w:p w:rsidR="006B2808" w:rsidRPr="002003F7" w:rsidRDefault="006B2808">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1</w:t>
            </w:r>
          </w:p>
        </w:tc>
        <w:tc>
          <w:tcPr>
            <w:tcW w:w="6036" w:type="dxa"/>
            <w:vAlign w:val="center"/>
          </w:tcPr>
          <w:p w:rsidR="006B2808" w:rsidRPr="002003F7" w:rsidRDefault="006B2808" w:rsidP="002003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 xml:space="preserve">Izmjene Modela 4. - "Za programe ili projekte s rokom provođenja koji nije dulji od 12 mjeseci i za koje financijska sredstva koja osigurava davatelj financijskih sredstava iznose manje od 70.000 kuna, davatelj financijskih sredstava će isplatiti bespovratna sredstva udruzi u iznosu od 70 – 100 % iznosa navedenog u ugovoru u roku od 30 dana od potpisivanja ugovora, te </w:t>
            </w:r>
            <w:proofErr w:type="spellStart"/>
            <w:r w:rsidRPr="002003F7">
              <w:rPr>
                <w:rFonts w:ascii="Calibri" w:eastAsia="Times New Roman" w:hAnsi="Calibri" w:cs="Times New Roman"/>
                <w:color w:val="000000"/>
                <w:sz w:val="20"/>
                <w:szCs w:val="20"/>
              </w:rPr>
              <w:t>eventaulni</w:t>
            </w:r>
            <w:proofErr w:type="spellEnd"/>
            <w:r w:rsidRPr="002003F7">
              <w:rPr>
                <w:rFonts w:ascii="Calibri" w:eastAsia="Times New Roman" w:hAnsi="Calibri" w:cs="Times New Roman"/>
                <w:color w:val="000000"/>
                <w:sz w:val="20"/>
                <w:szCs w:val="20"/>
              </w:rPr>
              <w:t xml:space="preserve"> ostatak tijekom izvedbe projekta."</w:t>
            </w:r>
            <w:r w:rsidRPr="002003F7">
              <w:rPr>
                <w:rFonts w:ascii="Calibri" w:eastAsia="Times New Roman" w:hAnsi="Calibri" w:cs="Times New Roman"/>
                <w:color w:val="000000"/>
                <w:sz w:val="20"/>
                <w:szCs w:val="20"/>
              </w:rPr>
              <w:br/>
              <w:t xml:space="preserve">Načelni komentar: kad se radi o natječajima namijenjenim </w:t>
            </w:r>
            <w:proofErr w:type="spellStart"/>
            <w:r w:rsidRPr="002003F7">
              <w:rPr>
                <w:rFonts w:ascii="Calibri" w:eastAsia="Times New Roman" w:hAnsi="Calibri" w:cs="Times New Roman"/>
                <w:color w:val="000000"/>
                <w:sz w:val="20"/>
                <w:szCs w:val="20"/>
              </w:rPr>
              <w:t>prvnstveno</w:t>
            </w:r>
            <w:proofErr w:type="spellEnd"/>
            <w:r w:rsidRPr="002003F7">
              <w:rPr>
                <w:rFonts w:ascii="Calibri" w:eastAsia="Times New Roman" w:hAnsi="Calibri" w:cs="Times New Roman"/>
                <w:color w:val="000000"/>
                <w:sz w:val="20"/>
                <w:szCs w:val="20"/>
              </w:rPr>
              <w:t xml:space="preserve"> ili isključivo za udruge, treba istaknuti da većina ponuđenih modela ne odgovara društveno priznatim načinima osiguravanja financijskih sredstava za rad većine udruga, a osobito malih udruga i udruga koje okupljaju većinom djecu i mlade, oslanjajući se u velikoj mjeri (ili u potpunosti) na volonterski rad. Naime, velik broj udruga nema osigurane stalne izvore financiranja (osim članarine i doprinosa članova), niti "tržišnu orijentaciju", pa su </w:t>
            </w:r>
            <w:proofErr w:type="spellStart"/>
            <w:r w:rsidRPr="002003F7">
              <w:rPr>
                <w:rFonts w:ascii="Calibri" w:eastAsia="Times New Roman" w:hAnsi="Calibri" w:cs="Times New Roman"/>
                <w:color w:val="000000"/>
                <w:sz w:val="20"/>
                <w:szCs w:val="20"/>
              </w:rPr>
              <w:t>sutavom</w:t>
            </w:r>
            <w:proofErr w:type="spellEnd"/>
            <w:r w:rsidRPr="002003F7">
              <w:rPr>
                <w:rFonts w:ascii="Calibri" w:eastAsia="Times New Roman" w:hAnsi="Calibri" w:cs="Times New Roman"/>
                <w:color w:val="000000"/>
                <w:sz w:val="20"/>
                <w:szCs w:val="20"/>
              </w:rPr>
              <w:t xml:space="preserve"> i praksom upućene na "projektno financiranje". Za te udruge velik je, često i nepremostiv problem svaki model financiranja po kojem se bilo kakav znatniji dio financiranja projekata ostvaruje mnogo kasnije od vremena završetka njihovog provođenja. U toj situaciji, bar za projekte kraćeg trajanja i/ili relativno manjih iznosa sufinanciranja, većini udruga najbolje odgovara Model 4, u kojem bi bilo svrsishodno ipak povećati najveći iznos financijskih sredstava koja osigurava davatelj, te eventualno uvesti mogućnost plaćanja u obrocima.</w:t>
            </w:r>
          </w:p>
        </w:tc>
        <w:tc>
          <w:tcPr>
            <w:tcW w:w="5528" w:type="dxa"/>
            <w:vAlign w:val="center"/>
          </w:tcPr>
          <w:p w:rsidR="006F04F7" w:rsidRDefault="006B2808" w:rsidP="006F04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sidRPr="002003F7">
              <w:rPr>
                <w:rFonts w:ascii="Calibri" w:eastAsia="Times New Roman" w:hAnsi="Calibri" w:cs="Times New Roman"/>
                <w:color w:val="000000"/>
                <w:sz w:val="20"/>
                <w:szCs w:val="20"/>
              </w:rPr>
              <w:t>NE PRIHVAĆA SE</w:t>
            </w:r>
          </w:p>
          <w:p w:rsidR="006B2808" w:rsidRPr="002003F7" w:rsidRDefault="006F04F7" w:rsidP="006F04F7">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w:t>
            </w:r>
            <w:r w:rsidR="006B2808" w:rsidRPr="002003F7">
              <w:rPr>
                <w:rFonts w:ascii="Calibri" w:eastAsia="Times New Roman" w:hAnsi="Calibri" w:cs="Times New Roman"/>
                <w:color w:val="000000"/>
                <w:sz w:val="20"/>
                <w:szCs w:val="20"/>
              </w:rPr>
              <w:t>stavljena je mogućnost da se drugi način plaćanja utvrdi uvjetima natječaja.</w:t>
            </w:r>
          </w:p>
        </w:tc>
      </w:tr>
    </w:tbl>
    <w:p w:rsidR="0008532C" w:rsidRDefault="0008532C"/>
    <w:tbl>
      <w:tblPr>
        <w:tblStyle w:val="LightGrid"/>
        <w:tblW w:w="14885" w:type="dxa"/>
        <w:jc w:val="center"/>
        <w:tblLook w:val="04A0" w:firstRow="1" w:lastRow="0" w:firstColumn="1" w:lastColumn="0" w:noHBand="0" w:noVBand="1"/>
      </w:tblPr>
      <w:tblGrid>
        <w:gridCol w:w="1702"/>
        <w:gridCol w:w="8222"/>
        <w:gridCol w:w="4961"/>
      </w:tblGrid>
      <w:tr w:rsidR="009E6AAB" w:rsidRPr="009E6AAB" w:rsidTr="009E6AAB">
        <w:trPr>
          <w:cnfStyle w:val="100000000000" w:firstRow="1" w:lastRow="0" w:firstColumn="0" w:lastColumn="0" w:oddVBand="0" w:evenVBand="0" w:oddHBand="0" w:evenHBand="0" w:firstRowFirstColumn="0" w:firstRowLastColumn="0" w:lastRowFirstColumn="0" w:lastRowLastColumn="0"/>
          <w:trHeight w:val="96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Pošiljatelj komentara</w:t>
            </w:r>
          </w:p>
        </w:tc>
        <w:tc>
          <w:tcPr>
            <w:tcW w:w="8222" w:type="dxa"/>
            <w:vAlign w:val="center"/>
            <w:hideMark/>
          </w:tcPr>
          <w:p w:rsidR="009E6AAB" w:rsidRPr="009E6AAB" w:rsidRDefault="009E6AAB" w:rsidP="009E6AA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1"/>
                <w:szCs w:val="24"/>
              </w:rPr>
            </w:pPr>
            <w:r w:rsidRPr="009E6AAB">
              <w:rPr>
                <w:rFonts w:ascii="Calibri" w:eastAsia="Times New Roman" w:hAnsi="Calibri" w:cs="Times New Roman"/>
                <w:sz w:val="21"/>
                <w:szCs w:val="24"/>
              </w:rPr>
              <w:t>Općeniti komentar</w:t>
            </w:r>
          </w:p>
        </w:tc>
        <w:tc>
          <w:tcPr>
            <w:tcW w:w="4961" w:type="dxa"/>
            <w:vAlign w:val="center"/>
            <w:hideMark/>
          </w:tcPr>
          <w:p w:rsidR="009E6AAB" w:rsidRPr="009E6AAB" w:rsidRDefault="009E6AAB" w:rsidP="009E6AA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1"/>
                <w:szCs w:val="24"/>
              </w:rPr>
            </w:pPr>
            <w:r w:rsidRPr="009E6AAB">
              <w:rPr>
                <w:rFonts w:ascii="Calibri" w:eastAsia="Times New Roman" w:hAnsi="Calibri" w:cs="Times New Roman"/>
                <w:sz w:val="21"/>
                <w:szCs w:val="24"/>
              </w:rPr>
              <w:t>Očitovanja</w:t>
            </w:r>
          </w:p>
        </w:tc>
      </w:tr>
      <w:tr w:rsidR="009E6AAB" w:rsidRPr="009E6AAB" w:rsidTr="009E6AAB">
        <w:trPr>
          <w:cnfStyle w:val="000000100000" w:firstRow="0" w:lastRow="0" w:firstColumn="0" w:lastColumn="0" w:oddVBand="0" w:evenVBand="0" w:oddHBand="1" w:evenHBand="0" w:firstRowFirstColumn="0" w:firstRowLastColumn="0" w:lastRowFirstColumn="0" w:lastRowLastColumn="0"/>
          <w:trHeight w:val="1665"/>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lastRenderedPageBreak/>
              <w:t>"ROZP" - regionalna organizacija zaštite potrošača</w:t>
            </w:r>
          </w:p>
        </w:tc>
        <w:tc>
          <w:tcPr>
            <w:tcW w:w="8222"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Nije usklađen dokument, miješa pojmove i rješenja tradicionalne i elektroničke dokumentacije</w:t>
            </w:r>
            <w:r w:rsidRPr="009E6AAB">
              <w:rPr>
                <w:rFonts w:ascii="Calibri" w:eastAsia="Times New Roman" w:hAnsi="Calibri" w:cs="Times New Roman"/>
                <w:color w:val="000000"/>
                <w:sz w:val="21"/>
                <w:szCs w:val="24"/>
              </w:rPr>
              <w:br/>
              <w:t>Dokument treba prilagoditi uvjetima i mogućnostima suvremene administracije, te ga konkretizirati i bitno skratiti (birokrati po uredima gdje bi se trebala primjenjivati Uredba neće čitati 45 stranica teksta)</w:t>
            </w:r>
            <w:r w:rsidRPr="009E6AAB">
              <w:rPr>
                <w:rFonts w:ascii="Calibri" w:eastAsia="Times New Roman" w:hAnsi="Calibri" w:cs="Times New Roman"/>
                <w:color w:val="000000"/>
                <w:sz w:val="21"/>
                <w:szCs w:val="24"/>
              </w:rPr>
              <w:br/>
              <w:t>Dokument treba konkretizirati, jer ima previše prostora za birokratske manipulacije te ga uskladiti sa postojećim pozitivnim zakonima i ne ponavljati ili mijenjati ono što je određeno zakonom.</w:t>
            </w:r>
          </w:p>
        </w:tc>
        <w:tc>
          <w:tcPr>
            <w:tcW w:w="4961"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w:t>
            </w:r>
          </w:p>
        </w:tc>
      </w:tr>
      <w:tr w:rsidR="009E6AAB" w:rsidRPr="009E6AAB" w:rsidTr="009E6AAB">
        <w:trPr>
          <w:cnfStyle w:val="000000010000" w:firstRow="0" w:lastRow="0" w:firstColumn="0" w:lastColumn="0" w:oddVBand="0" w:evenVBand="0" w:oddHBand="0" w:evenHBand="1"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Udruga umirovljenika grada Samobora</w:t>
            </w:r>
          </w:p>
        </w:tc>
        <w:tc>
          <w:tcPr>
            <w:tcW w:w="8222"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 xml:space="preserve">Odredbe Uredbe su previše detaljizirane. Pojedina pitanja mogla su se </w:t>
            </w:r>
            <w:proofErr w:type="spellStart"/>
            <w:r w:rsidRPr="009E6AAB">
              <w:rPr>
                <w:rFonts w:ascii="Calibri" w:eastAsia="Times New Roman" w:hAnsi="Calibri" w:cs="Times New Roman"/>
                <w:color w:val="000000"/>
                <w:sz w:val="21"/>
                <w:szCs w:val="24"/>
              </w:rPr>
              <w:t>rješiti</w:t>
            </w:r>
            <w:proofErr w:type="spellEnd"/>
            <w:r w:rsidRPr="009E6AAB">
              <w:rPr>
                <w:rFonts w:ascii="Calibri" w:eastAsia="Times New Roman" w:hAnsi="Calibri" w:cs="Times New Roman"/>
                <w:color w:val="000000"/>
                <w:sz w:val="21"/>
                <w:szCs w:val="24"/>
              </w:rPr>
              <w:t xml:space="preserve"> ugovorom. Obaveze su iste za male i velike udruge</w:t>
            </w:r>
          </w:p>
        </w:tc>
        <w:tc>
          <w:tcPr>
            <w:tcW w:w="4961"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w:t>
            </w:r>
          </w:p>
        </w:tc>
      </w:tr>
      <w:tr w:rsidR="009E6AAB" w:rsidRPr="009E6AAB" w:rsidTr="009E6AAB">
        <w:trPr>
          <w:cnfStyle w:val="000000100000" w:firstRow="0" w:lastRow="0" w:firstColumn="0" w:lastColumn="0" w:oddVBand="0" w:evenVBand="0" w:oddHBand="1"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Udruga za mlade "INFO ZONA"</w:t>
            </w:r>
          </w:p>
        </w:tc>
        <w:tc>
          <w:tcPr>
            <w:tcW w:w="8222"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Smatra se neophodnim povećanu pažnju usmjeriti ka jedinicama lokalne samouprave te županijama iz razloga što situacija na terenu jasno pokazuje da će iste trebati uložiti dosta truda da bi funkcionirale na način propisan Uredbom. Također, smatra se da je potrebno u Uredbu ugraditi i konkretne sankcije za davatelje financijskih sredstava iz javnih izvora i predstavnike davatelja financijskih sredstava iz javnih izvora ukoliko krše neke od segmenata Uredbe.</w:t>
            </w:r>
          </w:p>
        </w:tc>
        <w:tc>
          <w:tcPr>
            <w:tcW w:w="4961"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w:t>
            </w:r>
            <w:r w:rsidRPr="009E6AAB">
              <w:rPr>
                <w:rFonts w:ascii="Calibri" w:eastAsia="Times New Roman" w:hAnsi="Calibri" w:cs="Times New Roman"/>
                <w:color w:val="000000"/>
                <w:sz w:val="21"/>
                <w:szCs w:val="24"/>
              </w:rPr>
              <w:br/>
              <w:t>Uredbom se ne mogu propisivati sankcije, ali postoje sankcije za kršenje odredbi Zakona o fiskalnoj odgovornosti I Zakona o sustavu unutarnjih financijskih kontrola u javnom sektoru</w:t>
            </w:r>
          </w:p>
        </w:tc>
      </w:tr>
      <w:tr w:rsidR="009E6AAB" w:rsidRPr="009E6AAB" w:rsidTr="009E6AAB">
        <w:trPr>
          <w:cnfStyle w:val="000000010000" w:firstRow="0" w:lastRow="0" w:firstColumn="0" w:lastColumn="0" w:oddVBand="0" w:evenVBand="0" w:oddHBand="0" w:evenHBand="1" w:firstRowFirstColumn="0" w:firstRowLastColumn="0" w:lastRowFirstColumn="0" w:lastRowLastColumn="0"/>
          <w:trHeight w:val="234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Udruga gradova</w:t>
            </w:r>
          </w:p>
        </w:tc>
        <w:tc>
          <w:tcPr>
            <w:tcW w:w="8222"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Nacrt sadrži značajan broj odredbi koje po svojoj naravi pripadaju u priručnik ili ogledni primjerak općih uvjeta, ugovora ili drugih dokumenata. Nadležno tijelo bi trebalo uz Uredbu istovremeno objaviti ogledne primjere svih obrazaca, ugovora, općih uvjeta kako bi se u najvećoj mogućoj mjeri standardiziralo postupanje svih davatelja financijskih sredstava i olakšalo usklađivanje sa predmetnim aktom. Obzirom da je značajan dio sadržaja takvih dokumenata već sadržan u uredbi, izrada takvih oglednih primjera ne bi predstavljala teret nadležnom tijelu.</w:t>
            </w:r>
            <w:r w:rsidRPr="009E6AAB">
              <w:rPr>
                <w:rFonts w:ascii="Calibri" w:eastAsia="Times New Roman" w:hAnsi="Calibri" w:cs="Times New Roman"/>
                <w:color w:val="000000"/>
                <w:sz w:val="21"/>
                <w:szCs w:val="24"/>
              </w:rPr>
              <w:br/>
              <w:t>Treba postojati centralna baza informacija iz koje bi davatelji mogli ostvariti saznanja npr. ispunjava li korisnik sve obveze iz ugovora sklopljenih s drugim davateljima financijskih sredstava, kao i sve druge informacije koje su od značaja za ocjenu projekata i programa, a propisane su uredbom.</w:t>
            </w:r>
          </w:p>
        </w:tc>
        <w:tc>
          <w:tcPr>
            <w:tcW w:w="4961"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 Uredbom je predviđena izrada Priručnika s oglednim primjerima natječajne dokumentacije, primjerima dobre prakse I uputama za primjenu pojedinih odredbi</w:t>
            </w:r>
          </w:p>
        </w:tc>
      </w:tr>
      <w:tr w:rsidR="009E6AAB" w:rsidRPr="009E6AAB" w:rsidTr="009E6AAB">
        <w:trPr>
          <w:cnfStyle w:val="000000100000" w:firstRow="0" w:lastRow="0" w:firstColumn="0" w:lastColumn="0" w:oddVBand="0" w:evenVBand="0" w:oddHBand="1" w:evenHBand="0" w:firstRowFirstColumn="0" w:firstRowLastColumn="0" w:lastRowFirstColumn="0" w:lastRowLastColumn="0"/>
          <w:trHeight w:val="510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lastRenderedPageBreak/>
              <w:t>Hrvatski pravni centar</w:t>
            </w:r>
          </w:p>
        </w:tc>
        <w:tc>
          <w:tcPr>
            <w:tcW w:w="8222"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 xml:space="preserve">Nacrt Uredbe nije redigiran ni </w:t>
            </w:r>
            <w:proofErr w:type="spellStart"/>
            <w:r w:rsidRPr="009E6AAB">
              <w:rPr>
                <w:rFonts w:ascii="Calibri" w:eastAsia="Times New Roman" w:hAnsi="Calibri" w:cs="Times New Roman"/>
                <w:color w:val="000000"/>
                <w:sz w:val="21"/>
                <w:szCs w:val="24"/>
              </w:rPr>
              <w:t>pravnotenički</w:t>
            </w:r>
            <w:proofErr w:type="spellEnd"/>
            <w:r w:rsidRPr="009E6AAB">
              <w:rPr>
                <w:rFonts w:ascii="Calibri" w:eastAsia="Times New Roman" w:hAnsi="Calibri" w:cs="Times New Roman"/>
                <w:color w:val="000000"/>
                <w:sz w:val="21"/>
                <w:szCs w:val="24"/>
              </w:rPr>
              <w:t xml:space="preserve"> uređen te je nepodoban za davanje mišljenja i eventualnih primjedbi. </w:t>
            </w:r>
            <w:proofErr w:type="spellStart"/>
            <w:r w:rsidRPr="009E6AAB">
              <w:rPr>
                <w:rFonts w:ascii="Calibri" w:eastAsia="Times New Roman" w:hAnsi="Calibri" w:cs="Times New Roman"/>
                <w:color w:val="000000"/>
                <w:sz w:val="21"/>
                <w:szCs w:val="24"/>
              </w:rPr>
              <w:t>Prevalirajući</w:t>
            </w:r>
            <w:proofErr w:type="spellEnd"/>
            <w:r w:rsidRPr="009E6AAB">
              <w:rPr>
                <w:rFonts w:ascii="Calibri" w:eastAsia="Times New Roman" w:hAnsi="Calibri" w:cs="Times New Roman"/>
                <w:color w:val="000000"/>
                <w:sz w:val="21"/>
                <w:szCs w:val="24"/>
              </w:rPr>
              <w:t xml:space="preserve"> sadržaj teksta ove Uredbe izrečen je narativno - propisi se pišu normativnim jezikom.</w:t>
            </w:r>
            <w:r w:rsidRPr="009E6AAB">
              <w:rPr>
                <w:rFonts w:ascii="Calibri" w:eastAsia="Times New Roman" w:hAnsi="Calibri" w:cs="Times New Roman"/>
                <w:color w:val="000000"/>
                <w:sz w:val="21"/>
                <w:szCs w:val="24"/>
              </w:rPr>
              <w:br/>
              <w:t xml:space="preserve">Tekst Nacrta Uredbe opterećen je nepotrebnim formulacijama i sadržajima koji nemaju normativno značenja. To odredbe Nacrta Uredbe čini nejasnim i nepreciznim – jasnoća i preciznost odredaba je temeljni zahtjev </w:t>
            </w:r>
            <w:proofErr w:type="spellStart"/>
            <w:r w:rsidRPr="009E6AAB">
              <w:rPr>
                <w:rFonts w:ascii="Calibri" w:eastAsia="Times New Roman" w:hAnsi="Calibri" w:cs="Times New Roman"/>
                <w:color w:val="000000"/>
                <w:sz w:val="21"/>
                <w:szCs w:val="24"/>
              </w:rPr>
              <w:t>pravnotehničke</w:t>
            </w:r>
            <w:proofErr w:type="spellEnd"/>
            <w:r w:rsidRPr="009E6AAB">
              <w:rPr>
                <w:rFonts w:ascii="Calibri" w:eastAsia="Times New Roman" w:hAnsi="Calibri" w:cs="Times New Roman"/>
                <w:color w:val="000000"/>
                <w:sz w:val="21"/>
                <w:szCs w:val="24"/>
              </w:rPr>
              <w:t xml:space="preserve"> obrade svakog propisa. Nadalje sadržaj odredaba se  ponavlja u nizu odredaba, odredbe sadrže  nepotrebno obrazloženje. Umjesto obrazloženja odredbe treba izreći interpretativnu odredbu ako je to nužno za razumijevanje propisa. Važno je napomenuti da se </w:t>
            </w:r>
            <w:proofErr w:type="spellStart"/>
            <w:r w:rsidRPr="009E6AAB">
              <w:rPr>
                <w:rFonts w:ascii="Calibri" w:eastAsia="Times New Roman" w:hAnsi="Calibri" w:cs="Times New Roman"/>
                <w:color w:val="000000"/>
                <w:sz w:val="21"/>
                <w:szCs w:val="24"/>
              </w:rPr>
              <w:t>propsi</w:t>
            </w:r>
            <w:proofErr w:type="spellEnd"/>
            <w:r w:rsidRPr="009E6AAB">
              <w:rPr>
                <w:rFonts w:ascii="Calibri" w:eastAsia="Times New Roman" w:hAnsi="Calibri" w:cs="Times New Roman"/>
                <w:color w:val="000000"/>
                <w:sz w:val="21"/>
                <w:szCs w:val="24"/>
              </w:rPr>
              <w:t xml:space="preserve"> pišu u singularu i prezentu. U propisima se iznimno koristi plural ako je to nužno za adresate. Pojedine odredbe - primjerice čl.4. po svom obimu (tri stranice teksta) je nepregledan, opterećen nepotrebnim sadržajem u narativnom izričaju. Primjećujemo da u nacrtu Uredbe terminologija nije ujednačena. </w:t>
            </w:r>
            <w:r w:rsidRPr="009E6AAB">
              <w:rPr>
                <w:rFonts w:ascii="Calibri" w:eastAsia="Times New Roman" w:hAnsi="Calibri" w:cs="Times New Roman"/>
                <w:color w:val="000000"/>
                <w:sz w:val="21"/>
                <w:szCs w:val="24"/>
              </w:rPr>
              <w:br/>
              <w:t>Nadalje, stručni nositelj zanemario je činjenicu da je ovlast za donošenje ove Uredbe i granice za uređenje pitanja u toj Uredbi propisana čl.33. Zakona o udrugama (NN 74/14) što znači da je normativni sadržaj određen  tom ovlasti. To ističemo iz razloga što normativni sadržaj Uredbe izlazi iz okvira propisanih granica ovlasti. Tu prvenstveno imamo u vidu čl.1.st.2. koji se u predloženoj formulaciji primjenjuje i na posebnim  zakonom uređena područja. Tu imamo na umu formulaciju „agencije“- Zakon o elektroničkim medijima - koji je uredio postupak odobravanja sredstava iz javnih izvora. Sve što je uređeno tim zakonom ne može biti predmet uređenja ove Uredbe (</w:t>
            </w:r>
            <w:proofErr w:type="spellStart"/>
            <w:r w:rsidRPr="009E6AAB">
              <w:rPr>
                <w:rFonts w:ascii="Calibri" w:eastAsia="Times New Roman" w:hAnsi="Calibri" w:cs="Times New Roman"/>
                <w:color w:val="000000"/>
                <w:sz w:val="21"/>
                <w:szCs w:val="24"/>
              </w:rPr>
              <w:t>podzakonski</w:t>
            </w:r>
            <w:proofErr w:type="spellEnd"/>
            <w:r w:rsidRPr="009E6AAB">
              <w:rPr>
                <w:rFonts w:ascii="Calibri" w:eastAsia="Times New Roman" w:hAnsi="Calibri" w:cs="Times New Roman"/>
                <w:color w:val="000000"/>
                <w:sz w:val="21"/>
                <w:szCs w:val="24"/>
              </w:rPr>
              <w:t xml:space="preserve"> propis).  Isto tako ukazujemo da su ugovori uređeni Zakonom o obveznim odnosima pa u tom smislu pojedine odredbe Glave V. nisu predmet uređenja ove Uredbe. </w:t>
            </w:r>
            <w:r w:rsidRPr="009E6AAB">
              <w:rPr>
                <w:rFonts w:ascii="Calibri" w:eastAsia="Times New Roman" w:hAnsi="Calibri" w:cs="Times New Roman"/>
                <w:color w:val="000000"/>
                <w:sz w:val="21"/>
                <w:szCs w:val="24"/>
              </w:rPr>
              <w:br/>
              <w:t>Načelno ističemo da znatan dio sadržaja koji se predlaže ovom Uredbom po svojoj naravi može sadržavati Priručnik za čiju izradu je prema čl.57. ovlašten Ured za udruge.</w:t>
            </w:r>
          </w:p>
        </w:tc>
        <w:tc>
          <w:tcPr>
            <w:tcW w:w="4961"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Zahvaljujemo se na komentarima, uzet ćemo ih u obzir u izradi konačnog teksta Uredbe</w:t>
            </w:r>
          </w:p>
        </w:tc>
      </w:tr>
      <w:tr w:rsidR="009E6AAB" w:rsidRPr="009E6AAB" w:rsidTr="009E6AAB">
        <w:trPr>
          <w:cnfStyle w:val="000000010000" w:firstRow="0" w:lastRow="0" w:firstColumn="0" w:lastColumn="0" w:oddVBand="0" w:evenVBand="0" w:oddHBand="0" w:evenHBand="1" w:firstRowFirstColumn="0" w:firstRowLastColumn="0" w:lastRowFirstColumn="0" w:lastRowLastColumn="0"/>
          <w:trHeight w:val="156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Zajednica informativnih centara za mlade u Hrvatskoj (ZICM)</w:t>
            </w:r>
          </w:p>
        </w:tc>
        <w:tc>
          <w:tcPr>
            <w:tcW w:w="8222"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Pri izradi uredbe posebnu pažnju treba usmjeriti na jedinice lokalne i regionalne uprave budući da dosadašnje iskustvo pokazuje da će biti potrebno uložiti veliki napor kako bi spomenute jedinice slijedile Uredbu. Također, Uredba bi trebala sadržavati konkretne sankcije za kršenje nekih od dijelova Uredbe od strane davatelja financijskih sredstava iz javnih izvora i predstavnika davatelja financijskih sredstava iz javnih izvora.</w:t>
            </w:r>
          </w:p>
        </w:tc>
        <w:tc>
          <w:tcPr>
            <w:tcW w:w="4961"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w:t>
            </w:r>
            <w:r w:rsidRPr="009E6AAB">
              <w:rPr>
                <w:rFonts w:ascii="Calibri" w:eastAsia="Times New Roman" w:hAnsi="Calibri" w:cs="Times New Roman"/>
                <w:color w:val="000000"/>
                <w:sz w:val="21"/>
                <w:szCs w:val="24"/>
              </w:rPr>
              <w:br/>
              <w:t>Uredbom se ne mogu propisivati sankcije, ali postoje sankcije za kršenje odredbi Zakona o fiskalnoj odgovornosti I Zakona o sustavu unutarnjih financijskih kontrola u javnom sektoru</w:t>
            </w:r>
          </w:p>
        </w:tc>
      </w:tr>
      <w:tr w:rsidR="009E6AAB" w:rsidRPr="009E6AAB" w:rsidTr="009E6AAB">
        <w:trPr>
          <w:cnfStyle w:val="000000100000" w:firstRow="0" w:lastRow="0" w:firstColumn="0" w:lastColumn="0" w:oddVBand="0" w:evenVBand="0" w:oddHBand="1" w:evenHBand="0" w:firstRowFirstColumn="0" w:firstRowLastColumn="0" w:lastRowFirstColumn="0" w:lastRowLastColumn="0"/>
          <w:trHeight w:val="1665"/>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lastRenderedPageBreak/>
              <w:t>CENZURA PLUS</w:t>
            </w:r>
          </w:p>
        </w:tc>
        <w:tc>
          <w:tcPr>
            <w:tcW w:w="8222"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 xml:space="preserve">Smatra se da je, s obzirom na visoku razinu kontrole koja se ovom Uredbom uspostavlja nad </w:t>
            </w:r>
            <w:proofErr w:type="spellStart"/>
            <w:r w:rsidRPr="009E6AAB">
              <w:rPr>
                <w:rFonts w:ascii="Calibri" w:eastAsia="Times New Roman" w:hAnsi="Calibri" w:cs="Times New Roman"/>
                <w:color w:val="000000"/>
                <w:sz w:val="21"/>
                <w:szCs w:val="24"/>
              </w:rPr>
              <w:t>korisnicnima</w:t>
            </w:r>
            <w:proofErr w:type="spellEnd"/>
            <w:r w:rsidRPr="009E6AAB">
              <w:rPr>
                <w:rFonts w:ascii="Calibri" w:eastAsia="Times New Roman" w:hAnsi="Calibri" w:cs="Times New Roman"/>
                <w:color w:val="000000"/>
                <w:sz w:val="21"/>
                <w:szCs w:val="24"/>
              </w:rPr>
              <w:t xml:space="preserve"> sredstava, potrebno uvođenje dodatnih kriterija za JLRS i državna tijela s ciljem povećanja </w:t>
            </w:r>
            <w:proofErr w:type="spellStart"/>
            <w:r w:rsidRPr="009E6AAB">
              <w:rPr>
                <w:rFonts w:ascii="Calibri" w:eastAsia="Times New Roman" w:hAnsi="Calibri" w:cs="Times New Roman"/>
                <w:color w:val="000000"/>
                <w:sz w:val="21"/>
                <w:szCs w:val="24"/>
              </w:rPr>
              <w:t>transparetnosti</w:t>
            </w:r>
            <w:proofErr w:type="spellEnd"/>
            <w:r w:rsidRPr="009E6AAB">
              <w:rPr>
                <w:rFonts w:ascii="Calibri" w:eastAsia="Times New Roman" w:hAnsi="Calibri" w:cs="Times New Roman"/>
                <w:color w:val="000000"/>
                <w:sz w:val="21"/>
                <w:szCs w:val="24"/>
              </w:rPr>
              <w:t xml:space="preserve"> njihova rada, ali i sankcija za nepridržavanje odredbi Uredbe.</w:t>
            </w:r>
          </w:p>
        </w:tc>
        <w:tc>
          <w:tcPr>
            <w:tcW w:w="4961"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w:t>
            </w:r>
            <w:r w:rsidRPr="009E6AAB">
              <w:rPr>
                <w:rFonts w:ascii="Calibri" w:eastAsia="Times New Roman" w:hAnsi="Calibri" w:cs="Times New Roman"/>
                <w:color w:val="000000"/>
                <w:sz w:val="21"/>
                <w:szCs w:val="24"/>
              </w:rPr>
              <w:br/>
              <w:t>Uredbom se ne mogu propisivati sankcije, ali postoje sankcije za kršenje odredbi Zakona o fiskalnoj odgovornosti I Zakona o sustavu unutarnjih financijskih kontrola u javnom sektoru</w:t>
            </w:r>
          </w:p>
        </w:tc>
      </w:tr>
      <w:tr w:rsidR="009E6AAB" w:rsidRPr="009E6AAB" w:rsidTr="009E6AAB">
        <w:trPr>
          <w:cnfStyle w:val="000000010000" w:firstRow="0" w:lastRow="0" w:firstColumn="0" w:lastColumn="0" w:oddVBand="0" w:evenVBand="0" w:oddHBand="0" w:evenHBand="1" w:firstRowFirstColumn="0" w:firstRowLastColumn="0" w:lastRowFirstColumn="0" w:lastRowLastColumn="0"/>
          <w:trHeight w:val="2565"/>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Brodsko ekološko društvo - BED</w:t>
            </w:r>
          </w:p>
        </w:tc>
        <w:tc>
          <w:tcPr>
            <w:tcW w:w="8222"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 xml:space="preserve">Smatramo kako je, sukladno pozitivnim propisima Republike Hrvatske, ali i imajući na umu važnost, preciznost i kompleksnost materije zastupljene u ovom dokumentu, nužno da se javno savjetovanje odvije u dva kruga, odnosno da njegovo ukupno trajanje iznosi 30 dana.  </w:t>
            </w:r>
            <w:r w:rsidRPr="009E6AAB">
              <w:rPr>
                <w:rFonts w:ascii="Calibri" w:eastAsia="Times New Roman" w:hAnsi="Calibri" w:cs="Times New Roman"/>
                <w:color w:val="000000"/>
                <w:sz w:val="21"/>
                <w:szCs w:val="24"/>
              </w:rPr>
              <w:br/>
              <w:t>Budući da će tekst ove Uredbe nakon komentara organizacija civilnog društva te očitovanja tijela javne vlasti doživjeti ekstenzivne i značajne izmjene, a kako bismo bili u prilici dobiti na uvid izmijenjen tekst Uredbe te završno isti komentirati, drugi krug javnog savjetovanja predstavlja nužnost te održava kvalitetu komunikacije i suradnje između javne vlasti i civilnog društva.</w:t>
            </w:r>
            <w:r w:rsidRPr="009E6AAB">
              <w:rPr>
                <w:rFonts w:ascii="Calibri" w:eastAsia="Times New Roman" w:hAnsi="Calibri" w:cs="Times New Roman"/>
                <w:color w:val="000000"/>
                <w:sz w:val="21"/>
                <w:szCs w:val="24"/>
              </w:rPr>
              <w:br/>
              <w:t>Na sadržajnoj ravni, smatramo kako je Uredba neujednačena, odnosno, na nekim mjestima se bavi i propisuje stvari na načelnoj razini dok se na drugim mjestima bavi propisivanjem vrlo specifičnih određenja kojima, mišljenja smo, nije mjesto u dokumentu ovog tipa, već kasnije u samoj natječajnoj dokumentaciji.</w:t>
            </w:r>
          </w:p>
        </w:tc>
        <w:tc>
          <w:tcPr>
            <w:tcW w:w="4961"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 xml:space="preserve">Zahvaljujemo se na svim komentarima, uzet ćemo ih u obzir u izradi konačnog teksta Uredbe. </w:t>
            </w:r>
            <w:r w:rsidRPr="009E6AAB">
              <w:rPr>
                <w:rFonts w:ascii="Calibri" w:eastAsia="Times New Roman" w:hAnsi="Calibri" w:cs="Times New Roman"/>
                <w:color w:val="000000"/>
                <w:sz w:val="21"/>
                <w:szCs w:val="24"/>
              </w:rPr>
              <w:br/>
              <w:t>Posebno ćemo razmotriti mogućnost drugog kruga savjetovanja</w:t>
            </w:r>
          </w:p>
        </w:tc>
      </w:tr>
      <w:tr w:rsidR="009E6AAB" w:rsidRPr="009E6AAB" w:rsidTr="009E6AAB">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t>Bojan Bošnjak</w:t>
            </w:r>
          </w:p>
        </w:tc>
        <w:tc>
          <w:tcPr>
            <w:tcW w:w="8222"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Ovaj nacrt pokazuje izrazitu tendenciju prema institucionalizaciji i birokratizaciji udruga.</w:t>
            </w:r>
            <w:r w:rsidRPr="009E6AAB">
              <w:rPr>
                <w:rFonts w:ascii="Calibri" w:eastAsia="Times New Roman" w:hAnsi="Calibri" w:cs="Times New Roman"/>
                <w:color w:val="000000"/>
                <w:sz w:val="21"/>
                <w:szCs w:val="24"/>
              </w:rPr>
              <w:br/>
              <w:t>To se posebno očituje u (najmanje) tri područja:</w:t>
            </w:r>
            <w:r w:rsidRPr="009E6AAB">
              <w:rPr>
                <w:rFonts w:ascii="Calibri" w:eastAsia="Times New Roman" w:hAnsi="Calibri" w:cs="Times New Roman"/>
                <w:color w:val="000000"/>
                <w:sz w:val="21"/>
                <w:szCs w:val="24"/>
              </w:rPr>
              <w:br/>
              <w:t xml:space="preserve">1. Umjesto da temeljni kriteriji za sudjelovanje u natječajima (uz osnovni pravni okvir za registraciju i djelovanje udruga u natječajnim područjima) budu reference udruge u postizanju kvalitete ishoda projekata/programa u dosadašnjem radu, u natječajima se vrlo često traži primjena u radu udruga mnogih kriterija, formalnih postupaka, "kvalifikacija" itd. karakterističnih upravo za institucije, a ne za udruge. </w:t>
            </w:r>
            <w:r w:rsidRPr="009E6AAB">
              <w:rPr>
                <w:rFonts w:ascii="Calibri" w:eastAsia="Times New Roman" w:hAnsi="Calibri" w:cs="Times New Roman"/>
                <w:color w:val="000000"/>
                <w:sz w:val="21"/>
                <w:szCs w:val="24"/>
              </w:rPr>
              <w:br/>
              <w:t xml:space="preserve">2. U nastojanju da se postigne " ujednačavanje kriterija, mjerila i </w:t>
            </w:r>
            <w:proofErr w:type="spellStart"/>
            <w:r w:rsidRPr="009E6AAB">
              <w:rPr>
                <w:rFonts w:ascii="Calibri" w:eastAsia="Times New Roman" w:hAnsi="Calibri" w:cs="Times New Roman"/>
                <w:color w:val="000000"/>
                <w:sz w:val="21"/>
                <w:szCs w:val="24"/>
              </w:rPr>
              <w:t>procedura..</w:t>
            </w:r>
            <w:proofErr w:type="spellEnd"/>
            <w:r w:rsidRPr="009E6AAB">
              <w:rPr>
                <w:rFonts w:ascii="Calibri" w:eastAsia="Times New Roman" w:hAnsi="Calibri" w:cs="Times New Roman"/>
                <w:color w:val="000000"/>
                <w:sz w:val="21"/>
                <w:szCs w:val="24"/>
              </w:rPr>
              <w:t xml:space="preserve">. " pokušava se utvrditi neki “opći" tip natječaja, čime se prijaviteljima postavlja niz pitanja od kojih neka (ponekad većina) nisu uopće relevantna za područje ili tip </w:t>
            </w:r>
            <w:proofErr w:type="spellStart"/>
            <w:r w:rsidRPr="009E6AAB">
              <w:rPr>
                <w:rFonts w:ascii="Calibri" w:eastAsia="Times New Roman" w:hAnsi="Calibri" w:cs="Times New Roman"/>
                <w:color w:val="000000"/>
                <w:sz w:val="21"/>
                <w:szCs w:val="24"/>
              </w:rPr>
              <w:t>pojednog</w:t>
            </w:r>
            <w:proofErr w:type="spellEnd"/>
            <w:r w:rsidRPr="009E6AAB">
              <w:rPr>
                <w:rFonts w:ascii="Calibri" w:eastAsia="Times New Roman" w:hAnsi="Calibri" w:cs="Times New Roman"/>
                <w:color w:val="000000"/>
                <w:sz w:val="21"/>
                <w:szCs w:val="24"/>
              </w:rPr>
              <w:t xml:space="preserve"> natječaja.</w:t>
            </w:r>
            <w:r w:rsidRPr="009E6AAB">
              <w:rPr>
                <w:rFonts w:ascii="Calibri" w:eastAsia="Times New Roman" w:hAnsi="Calibri" w:cs="Times New Roman"/>
                <w:color w:val="000000"/>
                <w:sz w:val="21"/>
                <w:szCs w:val="24"/>
              </w:rPr>
              <w:br/>
              <w:t>3. Iako se zakonski omogućava osnivanje udruga već sa tri člana, te se načelno promovira i stimulira volonterstvo, (novi) propisi do te mjere birokratiziraju uvjete djelovanje, te osobito sudjelovanje u natječajima, da male udruge ili udruge koje okupljaju većinom djecu i mlade, oslanjajući se u velikoj mjeri (ili u potpunosti) na volonterski rad, praktično imaju sve manju mogućnost djelovanja.</w:t>
            </w:r>
            <w:r w:rsidRPr="009E6AAB">
              <w:rPr>
                <w:rFonts w:ascii="Calibri" w:eastAsia="Times New Roman" w:hAnsi="Calibri" w:cs="Times New Roman"/>
                <w:color w:val="000000"/>
                <w:sz w:val="21"/>
                <w:szCs w:val="24"/>
              </w:rPr>
              <w:br/>
              <w:t xml:space="preserve">Obezvređivanje volonterskog rada dobro ilustrira i (u </w:t>
            </w:r>
            <w:proofErr w:type="spellStart"/>
            <w:r w:rsidRPr="009E6AAB">
              <w:rPr>
                <w:rFonts w:ascii="Calibri" w:eastAsia="Times New Roman" w:hAnsi="Calibri" w:cs="Times New Roman"/>
                <w:color w:val="000000"/>
                <w:sz w:val="21"/>
                <w:szCs w:val="24"/>
              </w:rPr>
              <w:t>obascima</w:t>
            </w:r>
            <w:proofErr w:type="spellEnd"/>
            <w:r w:rsidRPr="009E6AAB">
              <w:rPr>
                <w:rFonts w:ascii="Calibri" w:eastAsia="Times New Roman" w:hAnsi="Calibri" w:cs="Times New Roman"/>
                <w:color w:val="000000"/>
                <w:sz w:val="21"/>
                <w:szCs w:val="24"/>
              </w:rPr>
              <w:t xml:space="preserve"> prijava za natječaje) apsurdna </w:t>
            </w:r>
            <w:r w:rsidRPr="009E6AAB">
              <w:rPr>
                <w:rFonts w:ascii="Calibri" w:eastAsia="Times New Roman" w:hAnsi="Calibri" w:cs="Times New Roman"/>
                <w:color w:val="000000"/>
                <w:sz w:val="21"/>
                <w:szCs w:val="24"/>
              </w:rPr>
              <w:lastRenderedPageBreak/>
              <w:t>podjela na "</w:t>
            </w:r>
            <w:proofErr w:type="spellStart"/>
            <w:r w:rsidRPr="009E6AAB">
              <w:rPr>
                <w:rFonts w:ascii="Calibri" w:eastAsia="Times New Roman" w:hAnsi="Calibri" w:cs="Times New Roman"/>
                <w:color w:val="000000"/>
                <w:sz w:val="21"/>
                <w:szCs w:val="24"/>
              </w:rPr>
              <w:t>stručnake</w:t>
            </w:r>
            <w:proofErr w:type="spellEnd"/>
            <w:r w:rsidRPr="009E6AAB">
              <w:rPr>
                <w:rFonts w:ascii="Calibri" w:eastAsia="Times New Roman" w:hAnsi="Calibri" w:cs="Times New Roman"/>
                <w:color w:val="000000"/>
                <w:sz w:val="21"/>
                <w:szCs w:val="24"/>
              </w:rPr>
              <w:t>" i "volontere", prema kojoj npr. doktor nauka nije stručnjak, ako radi volonterski.</w:t>
            </w:r>
          </w:p>
        </w:tc>
        <w:tc>
          <w:tcPr>
            <w:tcW w:w="4961" w:type="dxa"/>
            <w:vAlign w:val="center"/>
            <w:hideMark/>
          </w:tcPr>
          <w:p w:rsidR="009E6AAB" w:rsidRPr="009E6AAB" w:rsidRDefault="009E6AAB" w:rsidP="009E6A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lastRenderedPageBreak/>
              <w:t>Komentar se prima na znanje</w:t>
            </w:r>
          </w:p>
        </w:tc>
      </w:tr>
      <w:tr w:rsidR="009E6AAB" w:rsidRPr="009E6AAB" w:rsidTr="009E6AAB">
        <w:trPr>
          <w:cnfStyle w:val="000000010000" w:firstRow="0" w:lastRow="0" w:firstColumn="0" w:lastColumn="0" w:oddVBand="0" w:evenVBand="0" w:oddHBand="0" w:evenHBand="1"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rsidR="009E6AAB" w:rsidRPr="009E6AAB" w:rsidRDefault="009E6AAB" w:rsidP="009E6AAB">
            <w:pPr>
              <w:jc w:val="center"/>
              <w:rPr>
                <w:rFonts w:ascii="Calibri" w:eastAsia="Times New Roman" w:hAnsi="Calibri" w:cs="Times New Roman"/>
                <w:sz w:val="21"/>
                <w:szCs w:val="24"/>
              </w:rPr>
            </w:pPr>
            <w:r w:rsidRPr="009E6AAB">
              <w:rPr>
                <w:rFonts w:ascii="Calibri" w:eastAsia="Times New Roman" w:hAnsi="Calibri" w:cs="Times New Roman"/>
                <w:sz w:val="21"/>
                <w:szCs w:val="24"/>
              </w:rPr>
              <w:lastRenderedPageBreak/>
              <w:t>Udruga za unapređenja kvalitete življenja „</w:t>
            </w:r>
            <w:proofErr w:type="spellStart"/>
            <w:r w:rsidRPr="009E6AAB">
              <w:rPr>
                <w:rFonts w:ascii="Calibri" w:eastAsia="Times New Roman" w:hAnsi="Calibri" w:cs="Times New Roman"/>
                <w:sz w:val="21"/>
                <w:szCs w:val="24"/>
              </w:rPr>
              <w:t>Kušac</w:t>
            </w:r>
            <w:proofErr w:type="spellEnd"/>
            <w:r w:rsidRPr="009E6AAB">
              <w:rPr>
                <w:rFonts w:ascii="Calibri" w:eastAsia="Times New Roman" w:hAnsi="Calibri" w:cs="Times New Roman"/>
                <w:sz w:val="21"/>
                <w:szCs w:val="24"/>
              </w:rPr>
              <w:t>“</w:t>
            </w:r>
          </w:p>
        </w:tc>
        <w:tc>
          <w:tcPr>
            <w:tcW w:w="8222"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Obzirom na dosta velik broj neprofitabilnih udruga koje funkcioniraju na volonterskoj bazi trebalo bi Uredbom detaljnije propisati i nadležnost i obveze županijskih i gradskih ureda u savjetodavnom i edukativnom dijelu prema udrugama, naročito pri izradi programa i projekata koji se financiraju sredstvima iz javnih izvora (ostali komentari kao i kod Grada Crikvenice)</w:t>
            </w:r>
          </w:p>
        </w:tc>
        <w:tc>
          <w:tcPr>
            <w:tcW w:w="4961" w:type="dxa"/>
            <w:vAlign w:val="center"/>
            <w:hideMark/>
          </w:tcPr>
          <w:p w:rsidR="009E6AAB" w:rsidRPr="009E6AAB" w:rsidRDefault="009E6AAB"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9E6AAB">
              <w:rPr>
                <w:rFonts w:ascii="Calibri" w:eastAsia="Times New Roman" w:hAnsi="Calibri" w:cs="Times New Roman"/>
                <w:color w:val="000000"/>
                <w:sz w:val="21"/>
                <w:szCs w:val="24"/>
              </w:rPr>
              <w:t>Komentar se prima na znanje, ali izlazi iz sadržajnog okvira Uredbe utvrđenog Zakonom o udrugama</w:t>
            </w:r>
          </w:p>
        </w:tc>
      </w:tr>
      <w:tr w:rsidR="006F04F7" w:rsidRPr="009E6AAB" w:rsidTr="009E6AAB">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t>Osječko-baranjska županija</w:t>
            </w:r>
          </w:p>
        </w:tc>
        <w:tc>
          <w:tcPr>
            <w:tcW w:w="8222" w:type="dxa"/>
            <w:vAlign w:val="center"/>
          </w:tcPr>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I.</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Pristupno valja konstatirati da se Nacrtom Uredbe na istovjetan način uređuju odnosi i postupanje tijela državne uprave i tijela jedinica teritorijalne samouprave. To uključuje i uređivanje unutarnjeg ustrojstva odnosno načina rada upravnih tijela, načina formiranja i rada radnih tijela (povjerenstava) kao i prava i obveza ovih tijela. U odnosu na ovu činjenicu valja upozoriti na neprihvatljivost i neodrživost ovakve regulacije prije svega što se ovakvom regulacijom negira ustavni položaj jedinica teritorijalne samouprave zajamčen osobito člancima 136., 137. i 138. (odnosno 129b., 130. i 131.) Ustava Republike Hrvatske, a suprotno i člancima 4. i 6. Europske povelje o lokalnoj samoupravi koja u Republici Hrvatskoj ima </w:t>
            </w:r>
            <w:proofErr w:type="spellStart"/>
            <w:r w:rsidRPr="00BA2A06">
              <w:rPr>
                <w:rFonts w:ascii="Calibri" w:eastAsia="Times New Roman" w:hAnsi="Calibri" w:cs="Times New Roman"/>
                <w:color w:val="000000"/>
                <w:sz w:val="21"/>
                <w:szCs w:val="24"/>
              </w:rPr>
              <w:t>nadzakonsku</w:t>
            </w:r>
            <w:proofErr w:type="spellEnd"/>
            <w:r w:rsidRPr="00BA2A06">
              <w:rPr>
                <w:rFonts w:ascii="Calibri" w:eastAsia="Times New Roman" w:hAnsi="Calibri" w:cs="Times New Roman"/>
                <w:color w:val="000000"/>
                <w:sz w:val="21"/>
                <w:szCs w:val="24"/>
              </w:rPr>
              <w:t xml:space="preserve"> snagu.</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 tom kontekstu treba imati na umu da sukladno zakonu Vlada Republike Hrvatske uredbama osniva urede, agencije, direkcije i druge stručne službe radi obavljanja poslova iz svojeg djelokruga i određuje njihov ustroj, te nije ovlaštena uredbom uređivati ustroj i način rada tijela teritorijalne samouprave.</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Ured za udruge je stručna služba osnovana za obavljanje stručnih, analitičkih, savjetodavnih i administrativnih poslova za Vladu Republike Hrvatske. Uredbom Vlade njemu je povjerena i koordinacije rada tijela državne uprave i ostalih javnih institucija na području harmonizacije politike, kriterija i standarda financiranja projekata udruga i ostalih organizacija civilnoga društva iz državnog proračuna i drugih javnih izvora. No, on nema niti može imati regulatorne i nadzorne nadležnosti u odnosu na jedinice teritorijalne samouprave, kako se to nacrtom Uredbe predlaže (koordinacija postupanja tijela teritorijalne samouprave u pripremi i provedbi natječaja, vezivanje raspisa natječaja uz identifikacijske oznake koje prethodno dodjeljuje Ured, donošenje Priručnika s pravnom snagom obvezujuće upute i sl. iz članka 57. i dr.). Slijedom toga, ovom Uredbom bi se proširivale njegove funkcije i nadležnosti i prema jedinicama teritorijalne samouprave, što ne odgovara pravnoj naravi njegova statusa.</w:t>
            </w:r>
          </w:p>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Pored toga, ovaj pristup istovrsne regulacije postupanja tijela državne uprave i teritorijalne samouprave za posljedicu ima i niz grešaka u normiranju (primjerice: od imenovanje </w:t>
            </w:r>
            <w:r w:rsidRPr="00BA2A06">
              <w:rPr>
                <w:rFonts w:ascii="Calibri" w:eastAsia="Times New Roman" w:hAnsi="Calibri" w:cs="Times New Roman"/>
                <w:color w:val="000000"/>
                <w:sz w:val="21"/>
                <w:szCs w:val="24"/>
              </w:rPr>
              <w:lastRenderedPageBreak/>
              <w:t>predstavnika tijela državne uprave u povjerenstva tijela samouprave do postavljanja nacionalnih strategija kao kriterija uz zanemarivanja strategijskih i planskih usmjerenja odnosne jedinice teritorijalne samouprave).</w:t>
            </w:r>
          </w:p>
        </w:tc>
        <w:tc>
          <w:tcPr>
            <w:tcW w:w="4961" w:type="dxa"/>
            <w:vAlign w:val="center"/>
          </w:tcPr>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lastRenderedPageBreak/>
              <w:t xml:space="preserve">Zahvaljujemo se na komentarima koji su nam pomogli u oblikovanju konačnog prijedloga Uredbe, ali se ne možemo složiti s konstatacijom da se Uredbom negira ustavni položaj jedinica teritorijalne samouprave, jer je svim davateljima financijskih sredstava programima I projektima udruga ostavljeno da samostalno, sukladno svojim mogućnostima definiraju koje će (postojeće) ustrojstvene jedinice biti nadležne i u čijem opisu posla će biti poslovi upravljanja javnim sredstvima, koji se već i sada rade, ali po neujednačenim procedurama.  </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Također, Uredu za udruge ne daju se regulatorne i nadzorne nadležnosti, niti u odnosu na tijela državne uprave, niti u odnosu na jedinice teritorijalne samouprave, jer Ured za </w:t>
            </w:r>
            <w:proofErr w:type="spellStart"/>
            <w:r w:rsidRPr="00BA2A06">
              <w:rPr>
                <w:rFonts w:ascii="Calibri" w:eastAsia="Times New Roman" w:hAnsi="Calibri" w:cs="Times New Roman"/>
                <w:color w:val="000000"/>
                <w:sz w:val="21"/>
                <w:szCs w:val="24"/>
              </w:rPr>
              <w:t>uduge</w:t>
            </w:r>
            <w:proofErr w:type="spellEnd"/>
            <w:r w:rsidRPr="00BA2A06">
              <w:rPr>
                <w:rFonts w:ascii="Calibri" w:eastAsia="Times New Roman" w:hAnsi="Calibri" w:cs="Times New Roman"/>
                <w:color w:val="000000"/>
                <w:sz w:val="21"/>
                <w:szCs w:val="24"/>
              </w:rPr>
              <w:t xml:space="preserve"> ne provodi nikakve inspekcijske poslove nad ovim procedurama, nego samo </w:t>
            </w:r>
            <w:proofErr w:type="spellStart"/>
            <w:r w:rsidRPr="00BA2A06">
              <w:rPr>
                <w:rFonts w:ascii="Calibri" w:eastAsia="Times New Roman" w:hAnsi="Calibri" w:cs="Times New Roman"/>
                <w:color w:val="000000"/>
                <w:sz w:val="21"/>
                <w:szCs w:val="24"/>
              </w:rPr>
              <w:t>koordinirajuće</w:t>
            </w:r>
            <w:proofErr w:type="spellEnd"/>
            <w:r w:rsidRPr="00BA2A06">
              <w:rPr>
                <w:rFonts w:ascii="Calibri" w:eastAsia="Times New Roman" w:hAnsi="Calibri" w:cs="Times New Roman"/>
                <w:color w:val="000000"/>
                <w:sz w:val="21"/>
                <w:szCs w:val="24"/>
              </w:rPr>
              <w:t xml:space="preserve"> i instruktivne.</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PRIHVAĆA SE primjedba da Priručnik ne može biti obvezujuća uputa, te je u tom smislu tekst izmijenjen.</w:t>
            </w:r>
          </w:p>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Treba imati u vidu da je Ured za udruge i do sada brojnim jedinicama </w:t>
            </w:r>
            <w:proofErr w:type="spellStart"/>
            <w:r w:rsidRPr="00BA2A06">
              <w:rPr>
                <w:rFonts w:ascii="Calibri" w:eastAsia="Times New Roman" w:hAnsi="Calibri" w:cs="Times New Roman"/>
                <w:color w:val="000000"/>
                <w:sz w:val="21"/>
                <w:szCs w:val="24"/>
              </w:rPr>
              <w:t>teritorijale</w:t>
            </w:r>
            <w:proofErr w:type="spellEnd"/>
            <w:r w:rsidRPr="00BA2A06">
              <w:rPr>
                <w:rFonts w:ascii="Calibri" w:eastAsia="Times New Roman" w:hAnsi="Calibri" w:cs="Times New Roman"/>
                <w:color w:val="000000"/>
                <w:sz w:val="21"/>
                <w:szCs w:val="24"/>
              </w:rPr>
              <w:t xml:space="preserve"> samouprave na njihov zahtjev </w:t>
            </w:r>
            <w:proofErr w:type="spellStart"/>
            <w:r w:rsidRPr="00BA2A06">
              <w:rPr>
                <w:rFonts w:ascii="Calibri" w:eastAsia="Times New Roman" w:hAnsi="Calibri" w:cs="Times New Roman"/>
                <w:color w:val="000000"/>
                <w:sz w:val="21"/>
                <w:szCs w:val="24"/>
              </w:rPr>
              <w:t>pružaostručnu</w:t>
            </w:r>
            <w:proofErr w:type="spellEnd"/>
            <w:r w:rsidRPr="00BA2A06">
              <w:rPr>
                <w:rFonts w:ascii="Calibri" w:eastAsia="Times New Roman" w:hAnsi="Calibri" w:cs="Times New Roman"/>
                <w:color w:val="000000"/>
                <w:sz w:val="21"/>
                <w:szCs w:val="24"/>
              </w:rPr>
              <w:t xml:space="preserve"> potporu u definiranju natječajnih procedura za financiranje programa i projekata udruga</w:t>
            </w:r>
          </w:p>
        </w:tc>
      </w:tr>
      <w:tr w:rsidR="006F04F7" w:rsidRPr="009E6AAB" w:rsidTr="009E6AAB">
        <w:trPr>
          <w:cnfStyle w:val="000000010000" w:firstRow="0" w:lastRow="0" w:firstColumn="0" w:lastColumn="0" w:oddVBand="0" w:evenVBand="0" w:oddHBand="0" w:evenHBand="1"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lastRenderedPageBreak/>
              <w:t>Osječko-baranjska županija</w:t>
            </w:r>
          </w:p>
        </w:tc>
        <w:tc>
          <w:tcPr>
            <w:tcW w:w="8222" w:type="dxa"/>
            <w:vAlign w:val="center"/>
          </w:tcPr>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II.</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Dodjela potpora korisnicima u pojedinim djelatnostima, čiji cilj nije financiranje rada udruga, uređena je nizom propisa i na njima temeljenih samoupravnih općih akata jedinica teritorijalne samouprave. Ovim propisima utvrđuju se kriteriji, ali i postupak dodjele tih sredstava. Primjena predloženog Nacrta Uredbe zahtijevala bi izdvajanje udruga iz tako uređenog postupka i odlučivanje po drugom postupku uređenom Uredbom. To je pravno neprihvatljivo. Postupak odobravanja potpora korisnicima u okviru jednog projekta, programa ili djelatnosti ne može se razlikovati s obzirom na pravni status korisnika (ustanove, trgovačkog društva, udruge ili drugog pravnog oblika korisnika) jer se u tom slučaju postavlja pitanje jednakosti svih korisnika pred zakonom. Konačno, uredbom se ne mogu derogirati odredbe posebnih zakona.</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 tom kontekstu valja upozoriti na propisima uređene postupke odobravanje sredstava za poticanje razvoja poduzetništva, turizma, lovstva i sredstava namijenjenih ruralnom razvoju, kao i postupke odobravanja sredstava u okviru programa javnih potreba, a čiji korisnici su i pravne osobe sa statusom udruge.</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U tom smislu treba upozoriti da, u namjeri da bude sveobuhvatan, predloženi članak 6. Nacrta Uredbe ne respektira prethodno navedene pravne činjenice, ali nije sukladan ni članku 33. stavak 1. Zakona o udrugama koji uređuje dvojak način dodjele sredstava: putem natječaja ili javnog poziva odnosno na temelju posebnog propisa o financiranju javnih potreba. Zakonom je u određenim slučajevima propisan i postotak izdvajanja sredstava iz Proračuna za određene namjene (primjerice: Zakon o vatrogastvu za financiranje vatrogasnih udruga, Zakon o Hrvatskom crvenom križu za financiranje ove udruge). U ovim slučajevima nema prethodnog postupka. Zakonima kojima se uređuju društvene djelatnosti (u kulturi, sportu, tehničkoj kulturi, socijalnoj skrbi i dr.) uređeni su i kriteriji te postupak donošenja programa javnih potreba. Prikupljanje potreba prethodi donošenju Proračuna, budući se on na njima dijelom i temelji, tako da regulacija Nacrta Uredbe koja upućuje na raspisivanje poziva ili natječaja nakon donošenja Proračuna nije tome odgovarajuća. Pored toga, dio sredstava udrugama se odobrava i u okviru programa javnih potreba koje donose predstavnička tijela. Uređivanje dodjele ovih sredstava udrugama na predloženi način onemogućilo bi jednakomjernu pripremu i provedbu programa javnih potreba (primjerice u kulturi, socijalnoj skrbi i dr.) kojima su, pored udruga, obuhvaćene i pravne osobe drugog </w:t>
            </w:r>
            <w:r w:rsidRPr="00BA2A06">
              <w:rPr>
                <w:rFonts w:ascii="Calibri" w:eastAsia="Times New Roman" w:hAnsi="Calibri" w:cs="Times New Roman"/>
                <w:color w:val="000000"/>
                <w:sz w:val="21"/>
                <w:szCs w:val="24"/>
              </w:rPr>
              <w:lastRenderedPageBreak/>
              <w:t>pravnog statusa (ustanove i dr.).</w:t>
            </w:r>
          </w:p>
          <w:p w:rsidR="006F04F7" w:rsidRPr="009E6AAB"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Predloženi postupak očito je utemeljen na konceptu po kojem o sredstvima odlučuje izvršno tijelo. Predstavnička tijela u postupku donošenja programa javnih potreba postupaju na način uređen njihovim poslovnicima, tako da su pojedina rješenja iz Nacrta Uredbe tek djelomično primjenjiva.</w:t>
            </w:r>
          </w:p>
        </w:tc>
        <w:tc>
          <w:tcPr>
            <w:tcW w:w="4961" w:type="dxa"/>
            <w:vAlign w:val="center"/>
          </w:tcPr>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lastRenderedPageBreak/>
              <w:t>Ova Uredba nema namjeru derogirati odredbe niti jednog Zakona, dapače, ona je u funkciji lakše provedbe Zakona o fiskalnoj odgovornosti i Zakona o sustavu unutarnjih financijskih kontrola u javnom sektoru čiji su obveznici I jedinice teritorijalne samouprave.</w:t>
            </w:r>
          </w:p>
          <w:p w:rsidR="006F04F7" w:rsidRPr="009E6AAB"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Ured za udruge već sedam godina prati financiranje udruga iz javnih izvora, prikuplja podatke, radi analize i izvještaje iz kojih je razvidno da se programima i projektima udruga iz proračuna jedinica teritorijalne </w:t>
            </w:r>
            <w:proofErr w:type="spellStart"/>
            <w:r w:rsidRPr="00BA2A06">
              <w:rPr>
                <w:rFonts w:ascii="Calibri" w:eastAsia="Times New Roman" w:hAnsi="Calibri" w:cs="Times New Roman"/>
                <w:color w:val="000000"/>
                <w:sz w:val="21"/>
                <w:szCs w:val="24"/>
              </w:rPr>
              <w:t>samourave</w:t>
            </w:r>
            <w:proofErr w:type="spellEnd"/>
            <w:r w:rsidRPr="00BA2A06">
              <w:rPr>
                <w:rFonts w:ascii="Calibri" w:eastAsia="Times New Roman" w:hAnsi="Calibri" w:cs="Times New Roman"/>
                <w:color w:val="000000"/>
                <w:sz w:val="21"/>
                <w:szCs w:val="24"/>
              </w:rPr>
              <w:t xml:space="preserve"> svake godine dodijeli preko milijardu kuna (dvostruko više nego iz državnog proračuna), sredstava poreznih obveznika Republike HRvatske. Dio tih sredstava namijenjen je financiranju programa javnih potreba u sportu, kulturi i tehničkoj </w:t>
            </w:r>
            <w:proofErr w:type="spellStart"/>
            <w:r w:rsidRPr="00BA2A06">
              <w:rPr>
                <w:rFonts w:ascii="Calibri" w:eastAsia="Times New Roman" w:hAnsi="Calibri" w:cs="Times New Roman"/>
                <w:color w:val="000000"/>
                <w:sz w:val="21"/>
                <w:szCs w:val="24"/>
              </w:rPr>
              <w:t>kullturi</w:t>
            </w:r>
            <w:proofErr w:type="spellEnd"/>
            <w:r w:rsidRPr="00BA2A06">
              <w:rPr>
                <w:rFonts w:ascii="Calibri" w:eastAsia="Times New Roman" w:hAnsi="Calibri" w:cs="Times New Roman"/>
                <w:color w:val="000000"/>
                <w:sz w:val="21"/>
                <w:szCs w:val="24"/>
              </w:rPr>
              <w:t xml:space="preserve"> koje provode udruge (na koje se Uredba primjenjuje u dijelu zaključivanja ugovora i praćenja provedbe), ali dobar dio daje se putem natječaja ili neposredno odlukom čelnika i pri tome se često s udrugama ne zaključuju ugovori, niti se prati provedba financiranih programa i projekata, a povrata neutrošenih ili </w:t>
            </w:r>
            <w:proofErr w:type="spellStart"/>
            <w:r w:rsidRPr="00BA2A06">
              <w:rPr>
                <w:rFonts w:ascii="Calibri" w:eastAsia="Times New Roman" w:hAnsi="Calibri" w:cs="Times New Roman"/>
                <w:color w:val="000000"/>
                <w:sz w:val="21"/>
                <w:szCs w:val="24"/>
              </w:rPr>
              <w:t>krivoutrošenih</w:t>
            </w:r>
            <w:proofErr w:type="spellEnd"/>
            <w:r w:rsidRPr="00BA2A06">
              <w:rPr>
                <w:rFonts w:ascii="Calibri" w:eastAsia="Times New Roman" w:hAnsi="Calibri" w:cs="Times New Roman"/>
                <w:color w:val="000000"/>
                <w:sz w:val="21"/>
                <w:szCs w:val="24"/>
              </w:rPr>
              <w:t xml:space="preserve"> sredstava na toj razini gotovo uopće nema. Upravo je cilj Uredbe i Zakona o udrugama na temelju kojeg se Uredba donosi da se stvore preduvjeti za djelotvorno financiranje programa i projekata od interesa za opće dobro koje provode udruge u Republici Hrvatskoj.  </w:t>
            </w:r>
          </w:p>
        </w:tc>
      </w:tr>
      <w:tr w:rsidR="006F04F7" w:rsidRPr="009E6AAB" w:rsidTr="009E6AAB">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lastRenderedPageBreak/>
              <w:t>Osječko-baranjska županija</w:t>
            </w:r>
          </w:p>
        </w:tc>
        <w:tc>
          <w:tcPr>
            <w:tcW w:w="8222" w:type="dxa"/>
            <w:vAlign w:val="center"/>
          </w:tcPr>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III.</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Obveze utvrđene ovim Nacrtom za jedinice teritorijalne samouprave su većim dijelom zbog nedostatnog organizacijskog i ljudskog kapaciteta neprovedive. To se osobito odnosi na većinu manjih jedinica lokalne samouprave.</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Primjena rješenja predloženih nacrtom zahtijeva zapošljavanje novih službenika, angažman vanjskih stručnih suradnika (uz propisanu naknadu), što upućuje na nužnost izračuna: koliko primjena predloženih rješenja zahtijeva dopunskih financijskih sredstava, odnosno koja je cijena primjene Uredbe, što je u postupku predlaganja Nacrta Uredbe izostalo. U jedinicama teritorijalne samouprave to znači smanjivanje sredstava namijenjenih udrugama radi jačanja kapaciteta davatelja sredstava.</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IV.</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Ovdje valja upozoriti i na činjenicu da složenom postupku pripreme prijava neće moći udovoljiti ni najveći dio malih udruga (kojima se financijske potpore dodjeljuju u iznosu od 500 do 5.000 kuna), odnosno da će mu u cijelosti moći odgovoriti samo udruge s vlastitim profesionalnim pogonom.</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 tom kontekstu nužno je podsjetiti na praksu prikupljanja sredstava za potrebe "zatvaranja financijske konstrukcije" funkcioniranja udruga iz više izvora, koja se člankom 4. Nacrta Uredbe onemogućava osim ako se radi o "koordiniranom sufinanciranju" koji u praksi ne egzistira. Pored toga i ovdje je nužno naglasiti da je riječ o neovlaštenom uređivanju raspolaganja sredstvima jedinica teritorijalne samouprave suprotno ne samo naznačenim ustavnim osnovama već i Zakonu o proračunu.</w:t>
            </w:r>
          </w:p>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S obzirom na prethodne konstatacije postavlja se pitanje cilja ovakve regulacije, budući da je uz izostanak ovih potpora moguće očekivati postupno gašenje malih udruga zasnovanih na volonterskom angažmanu članstva, a time i sužavanje prostora izgradnje tzv. civilnog društva kao pretpostavke demokratizacije društvenog života.</w:t>
            </w:r>
          </w:p>
        </w:tc>
        <w:tc>
          <w:tcPr>
            <w:tcW w:w="4961" w:type="dxa"/>
            <w:vAlign w:val="center"/>
          </w:tcPr>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Upravljanje sredstvima da bi bilo učinkovito I svrsishodno ima svoju vrijednost I svoju cijenu I sigurno je da će se jedan mali dio sredstava namijenjenih financiranju programa I projekata udruga morati izdvojiti za te namjene, ali bi se time trebala povećati učinkovitost dodijeljenih sredstava koja se sada uglavnom dijele bez jasnih kriterija i prethodne stručne procjene,  s čime su nezadovoljne prije svega same udruge koje nude i provode kvalitetne programe i projekte, ali ne mogu za njih dobiti i realno potrebna sredstva. Smatramo da je jačanje kapaciteta davatelja sredstava nužnost, a Ured za udruge uložit će u to </w:t>
            </w:r>
            <w:proofErr w:type="spellStart"/>
            <w:r w:rsidRPr="00BA2A06">
              <w:rPr>
                <w:rFonts w:ascii="Calibri" w:eastAsia="Times New Roman" w:hAnsi="Calibri" w:cs="Times New Roman"/>
                <w:color w:val="000000"/>
                <w:sz w:val="21"/>
                <w:szCs w:val="24"/>
              </w:rPr>
              <w:t>svo</w:t>
            </w:r>
            <w:proofErr w:type="spellEnd"/>
            <w:r w:rsidRPr="00BA2A06">
              <w:rPr>
                <w:rFonts w:ascii="Calibri" w:eastAsia="Times New Roman" w:hAnsi="Calibri" w:cs="Times New Roman"/>
                <w:color w:val="000000"/>
                <w:sz w:val="21"/>
                <w:szCs w:val="24"/>
              </w:rPr>
              <w:t xml:space="preserve"> svoje bogato iskustvo i stručno znanje. Vrijedni programi udruga zasnovanih na volonterskom angažmanu trebaju biti financirani po unaprijed poznatim kriterijima, a ne po principu svima po malo.</w:t>
            </w:r>
          </w:p>
        </w:tc>
      </w:tr>
      <w:tr w:rsidR="006F04F7" w:rsidRPr="009E6AAB" w:rsidTr="009E6AAB">
        <w:trPr>
          <w:cnfStyle w:val="000000010000" w:firstRow="0" w:lastRow="0" w:firstColumn="0" w:lastColumn="0" w:oddVBand="0" w:evenVBand="0" w:oddHBand="0" w:evenHBand="1"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t>Osječko-baranjska županija</w:t>
            </w:r>
          </w:p>
        </w:tc>
        <w:tc>
          <w:tcPr>
            <w:tcW w:w="8222" w:type="dxa"/>
            <w:vAlign w:val="center"/>
          </w:tcPr>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V.</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Konačno s </w:t>
            </w:r>
            <w:proofErr w:type="spellStart"/>
            <w:r w:rsidRPr="00BA2A06">
              <w:rPr>
                <w:rFonts w:ascii="Calibri" w:eastAsia="Times New Roman" w:hAnsi="Calibri" w:cs="Times New Roman"/>
                <w:color w:val="000000"/>
                <w:sz w:val="21"/>
                <w:szCs w:val="24"/>
              </w:rPr>
              <w:t>nomotehničkog</w:t>
            </w:r>
            <w:proofErr w:type="spellEnd"/>
            <w:r w:rsidRPr="00BA2A06">
              <w:rPr>
                <w:rFonts w:ascii="Calibri" w:eastAsia="Times New Roman" w:hAnsi="Calibri" w:cs="Times New Roman"/>
                <w:color w:val="000000"/>
                <w:sz w:val="21"/>
                <w:szCs w:val="24"/>
              </w:rPr>
              <w:t xml:space="preserve"> stanovišta ocjenjuje se neprimjerenim detaljistički (sa 61 člankom) na način kako je to učinjeno Nacrtom Uredbe uređivati predmetnu materiju. U tom kontekstu valja podsjetiti na Kodeks pozitivne prakse, standarda i mjerila za ostvarivanje financijske potpore programima i projektima udruga, koji prethodi Uredbi, kojim je ova materija i to </w:t>
            </w:r>
            <w:r w:rsidRPr="00BA2A06">
              <w:rPr>
                <w:rFonts w:ascii="Calibri" w:eastAsia="Times New Roman" w:hAnsi="Calibri" w:cs="Times New Roman"/>
                <w:color w:val="000000"/>
                <w:sz w:val="21"/>
                <w:szCs w:val="24"/>
              </w:rPr>
              <w:lastRenderedPageBreak/>
              <w:t xml:space="preserve">samo za nacionalnu razinu uređena u četiri točke. Pretjerano </w:t>
            </w:r>
            <w:proofErr w:type="spellStart"/>
            <w:r w:rsidRPr="00BA2A06">
              <w:rPr>
                <w:rFonts w:ascii="Calibri" w:eastAsia="Times New Roman" w:hAnsi="Calibri" w:cs="Times New Roman"/>
                <w:color w:val="000000"/>
                <w:sz w:val="21"/>
                <w:szCs w:val="24"/>
              </w:rPr>
              <w:t>normativistički</w:t>
            </w:r>
            <w:proofErr w:type="spellEnd"/>
            <w:r w:rsidRPr="00BA2A06">
              <w:rPr>
                <w:rFonts w:ascii="Calibri" w:eastAsia="Times New Roman" w:hAnsi="Calibri" w:cs="Times New Roman"/>
                <w:color w:val="000000"/>
                <w:sz w:val="21"/>
                <w:szCs w:val="24"/>
              </w:rPr>
              <w:t xml:space="preserve"> usmjeren Nacrt Uredbe stoga višekratno uređuje ista pitanja (primjerice: članak 11. st.2. i članak 23. st.1. i dr.).</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VI.</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Zaključno, ocjenjuje se da predloženi Nacrt Uredbe nije sukladan ustavnim određenjima teritorijalne samouprave u Republici Hrvatskoj, konceptu Europske povelje o lokalnoj samoupravi i zakonima kojima su uređuje postupak utvrđivanja i donošenja programa javnih potreba odnosno propisima kojima se uređuje odobravanje potpora korisnicima u pojedinim granama djelatnosti.</w:t>
            </w:r>
          </w:p>
          <w:p w:rsidR="006F04F7" w:rsidRPr="009E6AAB"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Iz rečenog razloga, a otklanjajući uočene naprijed prikazane nedostatke, nužno je razlučiti opseg i sadržaj regulacije za tijela državne uprave u odnosu na tijela teritorijalne samouprave, razlučiti postupke odlučivanja temeljem raspisanih natječaja čija je svrha financiranje udruga od postupaka donošenja programa javnih potreba, odnosno odobravanja potpora temeljem posebnih propisa, uz smanjenje obujma i sadržaja regulacije.</w:t>
            </w:r>
          </w:p>
        </w:tc>
        <w:tc>
          <w:tcPr>
            <w:tcW w:w="4961" w:type="dxa"/>
            <w:vAlign w:val="center"/>
          </w:tcPr>
          <w:p w:rsidR="006F04F7" w:rsidRPr="009E6AAB"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lastRenderedPageBreak/>
              <w:t xml:space="preserve">Upravljanje sredstvima da bi bilo učinkovito I svrsishodno ima svoju vrijednost I svoju cijenu I sigurno je da će se jedan mali dio sredstava namijenjenih financiranju programa I projekata udruga morati izdvojiti za te namjene, ali bi se time trebala povećati </w:t>
            </w:r>
            <w:r w:rsidRPr="00BA2A06">
              <w:rPr>
                <w:rFonts w:ascii="Calibri" w:eastAsia="Times New Roman" w:hAnsi="Calibri" w:cs="Times New Roman"/>
                <w:color w:val="000000"/>
                <w:sz w:val="21"/>
                <w:szCs w:val="24"/>
              </w:rPr>
              <w:lastRenderedPageBreak/>
              <w:t xml:space="preserve">učinkovitost dodijeljenih sredstava koja se sada uglavnom dijele bez jasnih kriterija i prethodne stručne procjene,  s čime su nezadovoljne prije svega same udruge koje nude i provode kvalitetne programe i projekte, ali ne mogu za njih dobiti i realno potrebna sredstva. Smatramo da je jačanje kapaciteta davatelja sredstava nužnost, a Ured za udruge uložit će u to </w:t>
            </w:r>
            <w:proofErr w:type="spellStart"/>
            <w:r w:rsidRPr="00BA2A06">
              <w:rPr>
                <w:rFonts w:ascii="Calibri" w:eastAsia="Times New Roman" w:hAnsi="Calibri" w:cs="Times New Roman"/>
                <w:color w:val="000000"/>
                <w:sz w:val="21"/>
                <w:szCs w:val="24"/>
              </w:rPr>
              <w:t>svo</w:t>
            </w:r>
            <w:proofErr w:type="spellEnd"/>
            <w:r w:rsidRPr="00BA2A06">
              <w:rPr>
                <w:rFonts w:ascii="Calibri" w:eastAsia="Times New Roman" w:hAnsi="Calibri" w:cs="Times New Roman"/>
                <w:color w:val="000000"/>
                <w:sz w:val="21"/>
                <w:szCs w:val="24"/>
              </w:rPr>
              <w:t xml:space="preserve"> svoje bogato iskustvo i stručno znanje. Vrijedni programi udruga zasnovanih na volonterskom angažmanu trebaju biti financirani po unaprijed poznatim kriterijima, a ne po principu svima po malo.</w:t>
            </w:r>
          </w:p>
        </w:tc>
      </w:tr>
      <w:tr w:rsidR="006F04F7" w:rsidRPr="009E6AAB" w:rsidTr="009E6AAB">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lastRenderedPageBreak/>
              <w:t>Grad Osijek - Upravni odjel za društvene djelatnosti (Odsjek za kulturu)</w:t>
            </w:r>
          </w:p>
        </w:tc>
        <w:tc>
          <w:tcPr>
            <w:tcW w:w="8222" w:type="dxa"/>
            <w:vAlign w:val="center"/>
          </w:tcPr>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Uredba  je u globalu dobro zamišljena, vidljiv je smjer prema transparentnosti i javnosti poslovanja, kao i nastojanje da se uredi postupak dodjele javnih financijskih sredstava. U tom kontekstu primjena odredbi ove Uredbe trebala bi u mnogočemu pomoći onima koji rade direktno na poslovima vezanim za udruge u javnom sektoru (u našem konkretnom slučaju u gradskoj upravi). Posebno je poželjno uvođenje jedinstvenog informacijskog sustava u kojem bi bili umreženi svi koji rade s udrugama kako bi odmah mogli unositi podatke, te imali i dostupne podatke za svoju evidenciju, te analitiku. Zamjerka je to što se u prevelikoj mjeri prate procedure za provedbu EU projekata koje su važile u </w:t>
            </w:r>
            <w:proofErr w:type="spellStart"/>
            <w:r w:rsidRPr="00BA2A06">
              <w:rPr>
                <w:rFonts w:ascii="Calibri" w:eastAsia="Times New Roman" w:hAnsi="Calibri" w:cs="Times New Roman"/>
                <w:color w:val="000000"/>
                <w:sz w:val="21"/>
                <w:szCs w:val="24"/>
              </w:rPr>
              <w:t>predpristupnom</w:t>
            </w:r>
            <w:proofErr w:type="spellEnd"/>
            <w:r w:rsidRPr="00BA2A06">
              <w:rPr>
                <w:rFonts w:ascii="Calibri" w:eastAsia="Times New Roman" w:hAnsi="Calibri" w:cs="Times New Roman"/>
                <w:color w:val="000000"/>
                <w:sz w:val="21"/>
                <w:szCs w:val="24"/>
              </w:rPr>
              <w:t xml:space="preserve"> razdoblju i prije ESI fondova, koje su znatno kompliciranije i zahtjevnije od procedura koje će se primjenjivati u ESI fondovima. Potrebno je educirati predstavnike udruga za bolji rad koji se bazira na planiranju i programiranju, te većim obvezama u pogledu financijskog izvještavanja i odgovornijeg upravljanja financijama. Isto tako činjenica je da je potrebno i uvesti promjene u samim tijelima javne uprave, kao i provesti edukaciju službenika koji se bave udrugama.</w:t>
            </w:r>
          </w:p>
        </w:tc>
        <w:tc>
          <w:tcPr>
            <w:tcW w:w="4961" w:type="dxa"/>
            <w:vAlign w:val="center"/>
          </w:tcPr>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Zahvaljujemo na komentaru s kojim se u cijelosti slažemo</w:t>
            </w:r>
          </w:p>
        </w:tc>
      </w:tr>
      <w:tr w:rsidR="006F04F7" w:rsidRPr="009E6AAB" w:rsidTr="009E6AAB">
        <w:trPr>
          <w:cnfStyle w:val="000000010000" w:firstRow="0" w:lastRow="0" w:firstColumn="0" w:lastColumn="0" w:oddVBand="0" w:evenVBand="0" w:oddHBand="0" w:evenHBand="1"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t>Grad Zagreb</w:t>
            </w:r>
          </w:p>
        </w:tc>
        <w:tc>
          <w:tcPr>
            <w:tcW w:w="8222" w:type="dxa"/>
            <w:vAlign w:val="center"/>
          </w:tcPr>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Načelne primjedbe na Nacrt uredbe su: </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Uredba bi se trebala ograničiti na osnovna pravila dodjele financijskih sredstava udrugama iz javnih izvora, na osnovnu proceduru dodjele sredstava te na osnovne uvjete koje trebaju ispunjavati udruge. Sve ostalo trebalo bi prepustiti županijama, gradovima i općinama da urede svojim općim aktima sukladno njihovom samoupravnom djelokrugu.</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D</w:t>
            </w:r>
            <w:r w:rsidRPr="00BA2A06">
              <w:rPr>
                <w:rFonts w:ascii="Calibri" w:eastAsia="Times New Roman" w:hAnsi="Calibri" w:cs="Times New Roman"/>
                <w:color w:val="000000"/>
                <w:sz w:val="21"/>
                <w:szCs w:val="24"/>
              </w:rPr>
              <w:t xml:space="preserve">etaljno uređivanje svake i najmanje pojedinosti u području dodjele financijskih sredstava udrugama i drugim organizacijama civilnog društva te preveliki broj odredbi </w:t>
            </w:r>
            <w:r w:rsidRPr="00BA2A06">
              <w:rPr>
                <w:rFonts w:ascii="Calibri" w:eastAsia="Times New Roman" w:hAnsi="Calibri" w:cs="Times New Roman"/>
                <w:color w:val="000000"/>
                <w:sz w:val="21"/>
                <w:szCs w:val="24"/>
              </w:rPr>
              <w:lastRenderedPageBreak/>
              <w:t>koje su dispozitivnog karaktera ili samo upućuju na mogućnost određenog ponašanja u provedbi će izazvati nedoumice te zahtijevati dodatna pojašnjenja što bi moglo ozbiljno ugroziti provođenje ovoga propisa i cilja zbog kojega ga treba donijeti;</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N</w:t>
            </w:r>
            <w:r w:rsidRPr="00BA2A06">
              <w:rPr>
                <w:rFonts w:ascii="Calibri" w:eastAsia="Times New Roman" w:hAnsi="Calibri" w:cs="Times New Roman"/>
                <w:color w:val="000000"/>
                <w:sz w:val="21"/>
                <w:szCs w:val="24"/>
              </w:rPr>
              <w:t>e vodi računa o specifičnim potrebama i osobitostima lokalnih zajednica i ne sadrži izričitu ovlast da pojedina pitanja dodjele financijskih sredstava urede svojim općim aktima sukladno svojem samoupravnom djelokrugu;</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N</w:t>
            </w:r>
            <w:r w:rsidRPr="00BA2A06">
              <w:rPr>
                <w:rFonts w:ascii="Calibri" w:eastAsia="Times New Roman" w:hAnsi="Calibri" w:cs="Times New Roman"/>
                <w:color w:val="000000"/>
                <w:sz w:val="21"/>
                <w:szCs w:val="24"/>
              </w:rPr>
              <w:t xml:space="preserve">e vodi računa o troškovima koje bi davateljima sredstava prouzročila provedba Uredbe kao što su primjerice troškovi različitih radnih tijela/povjerenstava, troškovi obavljanja poslova izrade različitih analiza, zahtjevna i dugotrajna procedura dodjele sredstava i slično; </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N</w:t>
            </w:r>
            <w:r w:rsidRPr="00BA2A06">
              <w:rPr>
                <w:rFonts w:ascii="Calibri" w:eastAsia="Times New Roman" w:hAnsi="Calibri" w:cs="Times New Roman"/>
                <w:color w:val="000000"/>
                <w:sz w:val="21"/>
                <w:szCs w:val="24"/>
              </w:rPr>
              <w:t>e sadrži odredbu koja bi Gradu Zagrebu i jedinicama lokalne i područne (regionalne) samouprave bila pravni temelj za donošenje općih akata o dodjeli financijskih sredstava i koja bi propisala sadržaj tih općih akata;</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N</w:t>
            </w:r>
            <w:r w:rsidRPr="00BA2A06">
              <w:rPr>
                <w:rFonts w:ascii="Calibri" w:eastAsia="Times New Roman" w:hAnsi="Calibri" w:cs="Times New Roman"/>
                <w:color w:val="000000"/>
                <w:sz w:val="21"/>
                <w:szCs w:val="24"/>
              </w:rPr>
              <w:t>e vodi računa o tome da su pojedina područja uređena posebnim propisima i ova ih uredba ne bi smjela urediti drugačije. Ovo se primjerice odnosi na dinamiku isplate ugovorenih financijskih sredstava (članak 51. Nacrta uredbe) koja je uređena Zakonom o proračunu i odlukama o izvršenju proračuna jedinica lokalne i područne samouprave za pojedinu proračunsku godinu;</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D</w:t>
            </w:r>
            <w:r w:rsidRPr="00BA2A06">
              <w:rPr>
                <w:rFonts w:ascii="Calibri" w:eastAsia="Times New Roman" w:hAnsi="Calibri" w:cs="Times New Roman"/>
                <w:color w:val="000000"/>
                <w:sz w:val="21"/>
                <w:szCs w:val="24"/>
              </w:rPr>
              <w:t>a prijavitelji na javni natječaj/poziv mogu prigovor uložiti samo zbog povrede postupka dakle samo u slučaju da je izostao jedan dio procedure (utvrđivanje sadržaja prijave, utvrđivanje da li prijava ispunjava uvjete javnog natječaja, procjena/bodovanje projekta i drugo), a ne i zbog toga što su nezadovoljni procjenom odnosno brojem bodova koje su ostvarili. Zbog toga držimo da prijavitelji ne bi mogli imati pravo uvida u postupak procjenjivanja (članak 4. stavak 1.B alineja 8.) te da bi autori Nacrta uredbe trebali još jedanput preispitati svaki od osnovnih standarda planiranja i provedbe financiranja;</w:t>
            </w:r>
          </w:p>
          <w:p w:rsidR="006F04F7" w:rsidRPr="00BA2A06" w:rsidRDefault="006F04F7" w:rsidP="004528BF">
            <w:pPr>
              <w:pStyle w:val="ListParagraph"/>
              <w:numPr>
                <w:ilvl w:val="0"/>
                <w:numId w:val="2"/>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D</w:t>
            </w:r>
            <w:r w:rsidRPr="00BA2A06">
              <w:rPr>
                <w:rFonts w:ascii="Calibri" w:eastAsia="Times New Roman" w:hAnsi="Calibri" w:cs="Times New Roman"/>
                <w:color w:val="000000"/>
                <w:sz w:val="21"/>
                <w:szCs w:val="24"/>
              </w:rPr>
              <w:t>a se omogući davatelju sredstava da elektronski obavijesti prijavitelje o rezultatima javnog natječaja/poziva i o razlozima neodobravanja sredstava te da se datum slanja obavijesti računa kao dan kada je prijavitelj primio akt o odobravanju sredstava;</w:t>
            </w:r>
          </w:p>
          <w:p w:rsidR="006F04F7" w:rsidRPr="00BA2A06" w:rsidRDefault="006F04F7" w:rsidP="004528BF">
            <w:pPr>
              <w:pStyle w:val="ListParagraph"/>
              <w:numPr>
                <w:ilvl w:val="0"/>
                <w:numId w:val="1"/>
              </w:numPr>
              <w:ind w:left="474"/>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Pr>
                <w:rFonts w:ascii="Calibri" w:eastAsia="Times New Roman" w:hAnsi="Calibri" w:cs="Times New Roman"/>
                <w:color w:val="000000"/>
                <w:sz w:val="21"/>
                <w:szCs w:val="24"/>
              </w:rPr>
              <w:t>U</w:t>
            </w:r>
            <w:r w:rsidRPr="00BA2A06">
              <w:rPr>
                <w:rFonts w:ascii="Calibri" w:eastAsia="Times New Roman" w:hAnsi="Calibri" w:cs="Times New Roman"/>
                <w:color w:val="000000"/>
                <w:sz w:val="21"/>
                <w:szCs w:val="24"/>
              </w:rPr>
              <w:t xml:space="preserve"> prijelaznim i završnim odredbama bi trebalo odrediti da se javni natječaji/pozivi koji su raspisani prije stupanja Uredbe na snagu provode sukladno propisima  na temelju kojih su raspisani.</w:t>
            </w:r>
          </w:p>
        </w:tc>
        <w:tc>
          <w:tcPr>
            <w:tcW w:w="4961" w:type="dxa"/>
            <w:vAlign w:val="center"/>
          </w:tcPr>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lastRenderedPageBreak/>
              <w:t>Zahvaljujemo na komentarima I potičemo jedinice teritorijalne samouprave da svojim općim aktima urede pravila dodjele financijskih sredstava udrugama iz javnih izvora, sukladno ovoj Uredbi.</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Ured za udruge, sukladno svojoj koordinativnoj zadaći stoji na raspolaganju za pomoć u uspostavljanju ovih procedura na lokalnim razinama.</w:t>
            </w:r>
          </w:p>
          <w:p w:rsidR="006F04F7" w:rsidRPr="00BA2A06"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Upravljanje sredstvima da bi bilo učinkovito I </w:t>
            </w:r>
            <w:r w:rsidRPr="00BA2A06">
              <w:rPr>
                <w:rFonts w:ascii="Calibri" w:eastAsia="Times New Roman" w:hAnsi="Calibri" w:cs="Times New Roman"/>
                <w:color w:val="000000"/>
                <w:sz w:val="21"/>
                <w:szCs w:val="24"/>
              </w:rPr>
              <w:lastRenderedPageBreak/>
              <w:t xml:space="preserve">svrsishodno ima svoju vrijednost I svoju cijenu I sigurno je da će se jedan mali dio sredstava namijenjenih financiranju programa I projekata udruga morati izdvojiti za te namjene, ali bi se time trebala povećati učinkovitost dodijeljenih sredstava koja se sada uglavnom dijele bez jasnih kriterija i prethodne stručne procjene,  s čime su nezadovoljne prije svega same udruge koje nude i provode kvalitetne programe i projekte, ali ne mogu za njih dobiti i realno potrebna sredstva. Smatramo da je jačanje kapaciteta davatelja sredstava nužnost, a Ured za udruge uložit će u to </w:t>
            </w:r>
            <w:proofErr w:type="spellStart"/>
            <w:r w:rsidRPr="00BA2A06">
              <w:rPr>
                <w:rFonts w:ascii="Calibri" w:eastAsia="Times New Roman" w:hAnsi="Calibri" w:cs="Times New Roman"/>
                <w:color w:val="000000"/>
                <w:sz w:val="21"/>
                <w:szCs w:val="24"/>
              </w:rPr>
              <w:t>svo</w:t>
            </w:r>
            <w:proofErr w:type="spellEnd"/>
            <w:r w:rsidRPr="00BA2A06">
              <w:rPr>
                <w:rFonts w:ascii="Calibri" w:eastAsia="Times New Roman" w:hAnsi="Calibri" w:cs="Times New Roman"/>
                <w:color w:val="000000"/>
                <w:sz w:val="21"/>
                <w:szCs w:val="24"/>
              </w:rPr>
              <w:t xml:space="preserve"> svoje bogato iskustvo i stručno znanje.</w:t>
            </w:r>
          </w:p>
          <w:p w:rsidR="006F04F7" w:rsidRPr="009E6AAB" w:rsidRDefault="006F04F7" w:rsidP="004528B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Svi komentari pažljivo su razmotreni i ugrađeni u tekst Uredbe.</w:t>
            </w:r>
          </w:p>
        </w:tc>
      </w:tr>
      <w:tr w:rsidR="006F04F7" w:rsidRPr="009E6AAB" w:rsidTr="009E6AAB">
        <w:trPr>
          <w:cnfStyle w:val="000000100000" w:firstRow="0" w:lastRow="0" w:firstColumn="0" w:lastColumn="0" w:oddVBand="0" w:evenVBand="0" w:oddHBand="1" w:evenHBand="0"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BA2A06" w:rsidRDefault="006F04F7" w:rsidP="004528BF">
            <w:pPr>
              <w:jc w:val="center"/>
              <w:rPr>
                <w:rFonts w:ascii="Calibri" w:eastAsia="Times New Roman" w:hAnsi="Calibri" w:cs="Times New Roman"/>
                <w:sz w:val="21"/>
                <w:szCs w:val="24"/>
              </w:rPr>
            </w:pPr>
            <w:r w:rsidRPr="00BA2A06">
              <w:rPr>
                <w:rFonts w:ascii="Calibri" w:eastAsia="Times New Roman" w:hAnsi="Calibri" w:cs="Times New Roman"/>
                <w:sz w:val="21"/>
                <w:szCs w:val="24"/>
              </w:rPr>
              <w:lastRenderedPageBreak/>
              <w:t>Grad Crikvenica</w:t>
            </w:r>
          </w:p>
        </w:tc>
        <w:tc>
          <w:tcPr>
            <w:tcW w:w="8222" w:type="dxa"/>
            <w:vAlign w:val="center"/>
          </w:tcPr>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Općenita primjedba se odnosi na to da su novim Zakonom o udrugama i ovom Uredbom male, neprofitne udruge, u kojima djeluju samo volonteri, a čije djelovanje je od općeg interesa, stavljene u nezavidnu poziciju, zbog toga što su opterećenja oko vođenja financijskog poslovanja gotovo izjednačena sa svim ostalim udrugama, u kojima rade </w:t>
            </w:r>
            <w:r w:rsidRPr="00BA2A06">
              <w:rPr>
                <w:rFonts w:ascii="Calibri" w:eastAsia="Times New Roman" w:hAnsi="Calibri" w:cs="Times New Roman"/>
                <w:color w:val="000000"/>
                <w:sz w:val="21"/>
                <w:szCs w:val="24"/>
              </w:rPr>
              <w:lastRenderedPageBreak/>
              <w:t>profesionalci i osobe u stalnom radnom odnosu, bez ikakvih olakšica i bez adekvatne savjetodavne podrške od nadležnih tijela na svim nivoima, od nivoa lokalnih uprava do državnog nivoa. Stoga bi svakako trebalo ulogu Ureda za udruge (naravno i JLP(R)S) obvezati na savjetodavnu pomoć istima.</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Iznimke od raspisivanja javnog natječaja ili poziva nisu jasno i nedvojbeno formulirane te ostavljaju prostor za različita tumačenja.</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Dosadašnja praksa ugovaranja je bila da će se odobrena sredstva isplatiti ukoliko bude dovoljno novaca u proračunu, međutim ovakva odredba neće biti moguća primjenom predloženih modela iz Uredbe. U slučaju rebalansa proračuna moguće je da će kao posljedica nepridržavanja ugovornih obveza nastati sudski sporovi sa korisnicima većih iznosa sredstava, što bi bila nepoželjna posljedica odredbi Uredbe. </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Sponzorstva i donacije bi apsolutno trebalo razraditi, a ne paušalno izjednačiti sa bespovratnim sredstvima sufinanciranja. Procedura bi trebala biti znatno jednostavnija naročito za manja financijska sredstva kao i za sponzorstva  i donacije koji nisu u financijskim iznosima već u nekom drugom obliku. Bez ove razrade ne bi se smjela dati Uredba Vladi na usvajanje.</w:t>
            </w:r>
          </w:p>
          <w:p w:rsidR="006F04F7" w:rsidRPr="00BA2A06"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U informacijskom sustavu za praćenje i vrednovanje projekata i programa udruga od interesa za opće dobro dostupni javnosti bi trebali biti svi podaci osim osobnih, jer se radi o udrugama koji provode programe i projekte od interesa za opće dobro.</w:t>
            </w:r>
          </w:p>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t xml:space="preserve">Zadaće UZUVRH-a su navedene samo deklaratorno te nigdje nisu striktno propisane niti razrađene. Prema dosadašnjim iskustvima potpuno je izostala savjetodavna funkcija te izobrazba, a ovom se Uredbom također ona ne definira. Trebalo bi propisati obvezu dežurstava (dežurni telefon), dostupnost zaposlenih odgovornih ljudi od lokalnog do državnog nivoa, te pripremu dokumentacije sa jasnim </w:t>
            </w:r>
            <w:proofErr w:type="spellStart"/>
            <w:r w:rsidRPr="00BA2A06">
              <w:rPr>
                <w:rFonts w:ascii="Calibri" w:eastAsia="Times New Roman" w:hAnsi="Calibri" w:cs="Times New Roman"/>
                <w:color w:val="000000"/>
                <w:sz w:val="21"/>
                <w:szCs w:val="24"/>
              </w:rPr>
              <w:t>uputstvima</w:t>
            </w:r>
            <w:proofErr w:type="spellEnd"/>
            <w:r w:rsidRPr="00BA2A06">
              <w:rPr>
                <w:rFonts w:ascii="Calibri" w:eastAsia="Times New Roman" w:hAnsi="Calibri" w:cs="Times New Roman"/>
                <w:color w:val="000000"/>
                <w:sz w:val="21"/>
                <w:szCs w:val="24"/>
              </w:rPr>
              <w:t xml:space="preserve"> i/ili primjerima ispunjenih obrazaca koji bi bili javno dostupni, što je od iznimne važnosti naročito za neprofitabilne udruge koje obavljaju djelatnosti od interesa za opće dobro, u kojima djeluju samo volonteri.</w:t>
            </w:r>
          </w:p>
        </w:tc>
        <w:tc>
          <w:tcPr>
            <w:tcW w:w="4961" w:type="dxa"/>
            <w:vAlign w:val="center"/>
          </w:tcPr>
          <w:p w:rsidR="006F04F7" w:rsidRPr="009E6AAB" w:rsidRDefault="006F04F7" w:rsidP="004528B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1"/>
                <w:szCs w:val="24"/>
              </w:rPr>
            </w:pPr>
            <w:r w:rsidRPr="00BA2A06">
              <w:rPr>
                <w:rFonts w:ascii="Calibri" w:eastAsia="Times New Roman" w:hAnsi="Calibri" w:cs="Times New Roman"/>
                <w:color w:val="000000"/>
                <w:sz w:val="21"/>
                <w:szCs w:val="24"/>
              </w:rPr>
              <w:lastRenderedPageBreak/>
              <w:t>Zahvaljujemo na komentarima I pozivamo vas da pročitate očitovanja na komentare vezane uz određene članke koje navodite u vašem načelnom osvrtu</w:t>
            </w:r>
          </w:p>
        </w:tc>
      </w:tr>
      <w:tr w:rsidR="006F04F7" w:rsidRPr="009E6AAB" w:rsidTr="009E6AAB">
        <w:trPr>
          <w:cnfStyle w:val="000000010000" w:firstRow="0" w:lastRow="0" w:firstColumn="0" w:lastColumn="0" w:oddVBand="0" w:evenVBand="0" w:oddHBand="0" w:evenHBand="1" w:firstRowFirstColumn="0" w:firstRowLastColumn="0" w:lastRowFirstColumn="0" w:lastRowLastColumn="0"/>
          <w:trHeight w:val="1050"/>
          <w:jc w:val="center"/>
        </w:trPr>
        <w:tc>
          <w:tcPr>
            <w:cnfStyle w:val="001000000000" w:firstRow="0" w:lastRow="0" w:firstColumn="1" w:lastColumn="0" w:oddVBand="0" w:evenVBand="0" w:oddHBand="0" w:evenHBand="0" w:firstRowFirstColumn="0" w:firstRowLastColumn="0" w:lastRowFirstColumn="0" w:lastRowLastColumn="0"/>
            <w:tcW w:w="1702" w:type="dxa"/>
            <w:vAlign w:val="center"/>
          </w:tcPr>
          <w:p w:rsidR="006F04F7" w:rsidRPr="009E6AAB" w:rsidRDefault="006F04F7" w:rsidP="009E6AAB">
            <w:pPr>
              <w:jc w:val="center"/>
              <w:rPr>
                <w:rFonts w:ascii="Calibri" w:eastAsia="Times New Roman" w:hAnsi="Calibri" w:cs="Times New Roman"/>
                <w:b w:val="0"/>
                <w:bCs w:val="0"/>
                <w:sz w:val="21"/>
                <w:szCs w:val="24"/>
              </w:rPr>
            </w:pPr>
          </w:p>
        </w:tc>
        <w:tc>
          <w:tcPr>
            <w:tcW w:w="8222" w:type="dxa"/>
            <w:vAlign w:val="center"/>
          </w:tcPr>
          <w:p w:rsidR="006F04F7" w:rsidRPr="009E6AAB" w:rsidRDefault="006F04F7"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p>
        </w:tc>
        <w:tc>
          <w:tcPr>
            <w:tcW w:w="4961" w:type="dxa"/>
            <w:vAlign w:val="center"/>
          </w:tcPr>
          <w:p w:rsidR="006F04F7" w:rsidRPr="009E6AAB" w:rsidRDefault="006F04F7" w:rsidP="009E6AA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1"/>
                <w:szCs w:val="24"/>
              </w:rPr>
            </w:pPr>
          </w:p>
        </w:tc>
      </w:tr>
    </w:tbl>
    <w:p w:rsidR="009E6AAB" w:rsidRDefault="009E6AAB"/>
    <w:sectPr w:rsidR="009E6AAB" w:rsidSect="00430C4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44" w:rsidRDefault="006A2344" w:rsidP="00CC6AE6">
      <w:pPr>
        <w:spacing w:after="0" w:line="240" w:lineRule="auto"/>
      </w:pPr>
      <w:r>
        <w:separator/>
      </w:r>
    </w:p>
  </w:endnote>
  <w:endnote w:type="continuationSeparator" w:id="0">
    <w:p w:rsidR="006A2344" w:rsidRDefault="006A2344" w:rsidP="00CC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99" w:rsidRDefault="000F5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56" w:rsidRDefault="004F0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99" w:rsidRDefault="000F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44" w:rsidRDefault="006A2344" w:rsidP="00CC6AE6">
      <w:pPr>
        <w:spacing w:after="0" w:line="240" w:lineRule="auto"/>
      </w:pPr>
      <w:r>
        <w:separator/>
      </w:r>
    </w:p>
  </w:footnote>
  <w:footnote w:type="continuationSeparator" w:id="0">
    <w:p w:rsidR="006A2344" w:rsidRDefault="006A2344" w:rsidP="00CC6AE6">
      <w:pPr>
        <w:spacing w:after="0" w:line="240" w:lineRule="auto"/>
      </w:pPr>
      <w:r>
        <w:continuationSeparator/>
      </w:r>
    </w:p>
  </w:footnote>
  <w:footnote w:id="1">
    <w:p w:rsidR="004F0756" w:rsidRDefault="004F0756">
      <w:pPr>
        <w:pStyle w:val="FootnoteText"/>
      </w:pPr>
      <w:r>
        <w:rPr>
          <w:rStyle w:val="FootnoteReference"/>
        </w:rPr>
        <w:footnoteRef/>
      </w:r>
      <w:r>
        <w:t xml:space="preserve"> </w:t>
      </w:r>
      <w:r w:rsidRPr="004F0756">
        <w:t xml:space="preserve">Brodsko ekološko društvo – BED, Mreža mladih Hrvatske, Centar za mirovne studije, Savez udruga </w:t>
      </w:r>
      <w:proofErr w:type="spellStart"/>
      <w:r w:rsidRPr="004F0756">
        <w:t>Klubtura</w:t>
      </w:r>
      <w:proofErr w:type="spellEnd"/>
      <w:r w:rsidRPr="004F0756">
        <w:t xml:space="preserve"> i Zelena akcija/</w:t>
      </w:r>
      <w:proofErr w:type="spellStart"/>
      <w:r w:rsidRPr="004F0756">
        <w:t>FoE</w:t>
      </w:r>
      <w:proofErr w:type="spellEnd"/>
      <w:r w:rsidRPr="004F0756">
        <w:t xml:space="preserve"> Croatia, Udruga za prirodu, okoliš i održivi razvoj „Sunce“, Udruga BIOM, Udruga za zaštitu prirode i okoliša te promicanje održivog razvoja „Argonauta“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99" w:rsidRDefault="000F5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56" w:rsidRDefault="004F0756" w:rsidP="00CC6AE6">
    <w:pPr>
      <w:pStyle w:val="Header"/>
      <w:jc w:val="center"/>
    </w:pPr>
    <w:r>
      <w:t xml:space="preserve">Javno savjetovanje o </w:t>
    </w:r>
    <w:bookmarkStart w:id="0" w:name="_GoBack"/>
    <w:r>
      <w:t xml:space="preserve">Prijedlogu Uredbe o kriterijima, mjerilima i postupcima financiranja i ugovaranja programa i projekata od interesa za opće dobro koje provode udruge </w:t>
    </w:r>
    <w:bookmarkEnd w:id="0"/>
    <w:r>
      <w:t>– pregled dostavljenih primjedbi s očitovanjima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99" w:rsidRDefault="000F5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3C6B"/>
    <w:multiLevelType w:val="hybridMultilevel"/>
    <w:tmpl w:val="39409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AFB667D"/>
    <w:multiLevelType w:val="hybridMultilevel"/>
    <w:tmpl w:val="A5DA3DC2"/>
    <w:lvl w:ilvl="0" w:tplc="3E303E2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45"/>
    <w:rsid w:val="0008532C"/>
    <w:rsid w:val="000F5399"/>
    <w:rsid w:val="00150607"/>
    <w:rsid w:val="002003F7"/>
    <w:rsid w:val="00204EF3"/>
    <w:rsid w:val="00296FA0"/>
    <w:rsid w:val="003201B8"/>
    <w:rsid w:val="00394E6E"/>
    <w:rsid w:val="003B19B9"/>
    <w:rsid w:val="003D73D7"/>
    <w:rsid w:val="00410AF0"/>
    <w:rsid w:val="00430C45"/>
    <w:rsid w:val="004337D7"/>
    <w:rsid w:val="004528BF"/>
    <w:rsid w:val="0046571C"/>
    <w:rsid w:val="004A4AB0"/>
    <w:rsid w:val="004D5233"/>
    <w:rsid w:val="004F0756"/>
    <w:rsid w:val="004F517B"/>
    <w:rsid w:val="00517118"/>
    <w:rsid w:val="005D0032"/>
    <w:rsid w:val="005F0996"/>
    <w:rsid w:val="00613746"/>
    <w:rsid w:val="00670849"/>
    <w:rsid w:val="006A1BB3"/>
    <w:rsid w:val="006A2344"/>
    <w:rsid w:val="006B2808"/>
    <w:rsid w:val="006F04F7"/>
    <w:rsid w:val="00717DA7"/>
    <w:rsid w:val="007B7E49"/>
    <w:rsid w:val="00813F32"/>
    <w:rsid w:val="00873023"/>
    <w:rsid w:val="008F7048"/>
    <w:rsid w:val="00921B07"/>
    <w:rsid w:val="009278CC"/>
    <w:rsid w:val="009474C2"/>
    <w:rsid w:val="009E1BDD"/>
    <w:rsid w:val="009E6AAB"/>
    <w:rsid w:val="009F7257"/>
    <w:rsid w:val="00A420D9"/>
    <w:rsid w:val="00AA08EA"/>
    <w:rsid w:val="00B33D98"/>
    <w:rsid w:val="00B424DA"/>
    <w:rsid w:val="00B92741"/>
    <w:rsid w:val="00BC1809"/>
    <w:rsid w:val="00BC43D9"/>
    <w:rsid w:val="00C051E9"/>
    <w:rsid w:val="00C33567"/>
    <w:rsid w:val="00C60EA2"/>
    <w:rsid w:val="00CC6AE6"/>
    <w:rsid w:val="00D13E35"/>
    <w:rsid w:val="00D275A8"/>
    <w:rsid w:val="00D33709"/>
    <w:rsid w:val="00D429F3"/>
    <w:rsid w:val="00E72420"/>
    <w:rsid w:val="00F26D74"/>
    <w:rsid w:val="00F7214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C45"/>
    <w:rPr>
      <w:color w:val="0000FF"/>
      <w:u w:val="single"/>
    </w:rPr>
  </w:style>
  <w:style w:type="character" w:styleId="FollowedHyperlink">
    <w:name w:val="FollowedHyperlink"/>
    <w:basedOn w:val="DefaultParagraphFont"/>
    <w:uiPriority w:val="99"/>
    <w:semiHidden/>
    <w:unhideWhenUsed/>
    <w:rsid w:val="00430C45"/>
    <w:rPr>
      <w:color w:val="800080"/>
      <w:u w:val="single"/>
    </w:rPr>
  </w:style>
  <w:style w:type="paragraph" w:customStyle="1" w:styleId="font5">
    <w:name w:val="font5"/>
    <w:basedOn w:val="Normal"/>
    <w:rsid w:val="00430C45"/>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6">
    <w:name w:val="font6"/>
    <w:basedOn w:val="Normal"/>
    <w:rsid w:val="00430C45"/>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430C45"/>
    <w:pPr>
      <w:spacing w:before="100" w:beforeAutospacing="1" w:after="100" w:afterAutospacing="1" w:line="240" w:lineRule="auto"/>
    </w:pPr>
    <w:rPr>
      <w:rFonts w:ascii="Calibri" w:eastAsia="Times New Roman" w:hAnsi="Calibri" w:cs="Times New Roman"/>
      <w:b/>
      <w:bCs/>
      <w:color w:val="FF0000"/>
      <w:sz w:val="24"/>
      <w:szCs w:val="24"/>
    </w:rPr>
  </w:style>
  <w:style w:type="paragraph" w:customStyle="1" w:styleId="font8">
    <w:name w:val="font8"/>
    <w:basedOn w:val="Normal"/>
    <w:rsid w:val="00430C45"/>
    <w:pPr>
      <w:spacing w:before="100" w:beforeAutospacing="1" w:after="100" w:afterAutospacing="1" w:line="240" w:lineRule="auto"/>
    </w:pPr>
    <w:rPr>
      <w:rFonts w:ascii="Calibri" w:eastAsia="Times New Roman" w:hAnsi="Calibri" w:cs="Times New Roman"/>
      <w:b/>
      <w:bCs/>
      <w:color w:val="000000"/>
      <w:sz w:val="24"/>
      <w:szCs w:val="24"/>
      <w:u w:val="single"/>
    </w:rPr>
  </w:style>
  <w:style w:type="paragraph" w:customStyle="1" w:styleId="font9">
    <w:name w:val="font9"/>
    <w:basedOn w:val="Normal"/>
    <w:rsid w:val="00430C45"/>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Normal"/>
    <w:rsid w:val="00430C45"/>
    <w:pPr>
      <w:spacing w:before="100" w:beforeAutospacing="1" w:after="100" w:afterAutospacing="1" w:line="240" w:lineRule="auto"/>
    </w:pPr>
    <w:rPr>
      <w:rFonts w:ascii="Tahoma" w:eastAsia="Times New Roman" w:hAnsi="Tahoma" w:cs="Tahoma"/>
      <w:color w:val="000000"/>
      <w:sz w:val="18"/>
      <w:szCs w:val="18"/>
    </w:rPr>
  </w:style>
  <w:style w:type="paragraph" w:customStyle="1" w:styleId="xl63">
    <w:name w:val="xl63"/>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430C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430C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430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430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430C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73">
    <w:name w:val="xl73"/>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
    <w:name w:val="xl74"/>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75">
    <w:name w:val="xl75"/>
    <w:basedOn w:val="Normal"/>
    <w:rsid w:val="00430C4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7">
    <w:name w:val="xl77"/>
    <w:basedOn w:val="Normal"/>
    <w:rsid w:val="00430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78">
    <w:name w:val="xl78"/>
    <w:basedOn w:val="Normal"/>
    <w:rsid w:val="00430C4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43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43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430C4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430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0C45"/>
    <w:pPr>
      <w:pBdr>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LightGrid">
    <w:name w:val="Light Grid"/>
    <w:basedOn w:val="TableNormal"/>
    <w:uiPriority w:val="62"/>
    <w:rsid w:val="00430C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4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F3"/>
    <w:rPr>
      <w:rFonts w:ascii="Tahoma" w:hAnsi="Tahoma" w:cs="Tahoma"/>
      <w:sz w:val="16"/>
      <w:szCs w:val="16"/>
    </w:rPr>
  </w:style>
  <w:style w:type="paragraph" w:styleId="Header">
    <w:name w:val="header"/>
    <w:basedOn w:val="Normal"/>
    <w:link w:val="HeaderChar"/>
    <w:uiPriority w:val="99"/>
    <w:unhideWhenUsed/>
    <w:rsid w:val="00CC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AE6"/>
  </w:style>
  <w:style w:type="paragraph" w:styleId="Footer">
    <w:name w:val="footer"/>
    <w:basedOn w:val="Normal"/>
    <w:link w:val="FooterChar"/>
    <w:uiPriority w:val="99"/>
    <w:unhideWhenUsed/>
    <w:rsid w:val="00CC6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AE6"/>
  </w:style>
  <w:style w:type="character" w:styleId="CommentReference">
    <w:name w:val="annotation reference"/>
    <w:basedOn w:val="DefaultParagraphFont"/>
    <w:uiPriority w:val="99"/>
    <w:semiHidden/>
    <w:unhideWhenUsed/>
    <w:rsid w:val="00394E6E"/>
    <w:rPr>
      <w:sz w:val="16"/>
      <w:szCs w:val="16"/>
    </w:rPr>
  </w:style>
  <w:style w:type="paragraph" w:styleId="CommentText">
    <w:name w:val="annotation text"/>
    <w:basedOn w:val="Normal"/>
    <w:link w:val="CommentTextChar"/>
    <w:uiPriority w:val="99"/>
    <w:semiHidden/>
    <w:unhideWhenUsed/>
    <w:rsid w:val="00394E6E"/>
    <w:pPr>
      <w:spacing w:line="240" w:lineRule="auto"/>
    </w:pPr>
    <w:rPr>
      <w:sz w:val="20"/>
      <w:szCs w:val="20"/>
    </w:rPr>
  </w:style>
  <w:style w:type="character" w:customStyle="1" w:styleId="CommentTextChar">
    <w:name w:val="Comment Text Char"/>
    <w:basedOn w:val="DefaultParagraphFont"/>
    <w:link w:val="CommentText"/>
    <w:uiPriority w:val="99"/>
    <w:semiHidden/>
    <w:rsid w:val="00394E6E"/>
    <w:rPr>
      <w:sz w:val="20"/>
      <w:szCs w:val="20"/>
    </w:rPr>
  </w:style>
  <w:style w:type="paragraph" w:styleId="CommentSubject">
    <w:name w:val="annotation subject"/>
    <w:basedOn w:val="CommentText"/>
    <w:next w:val="CommentText"/>
    <w:link w:val="CommentSubjectChar"/>
    <w:uiPriority w:val="99"/>
    <w:semiHidden/>
    <w:unhideWhenUsed/>
    <w:rsid w:val="00394E6E"/>
    <w:rPr>
      <w:b/>
      <w:bCs/>
    </w:rPr>
  </w:style>
  <w:style w:type="character" w:customStyle="1" w:styleId="CommentSubjectChar">
    <w:name w:val="Comment Subject Char"/>
    <w:basedOn w:val="CommentTextChar"/>
    <w:link w:val="CommentSubject"/>
    <w:uiPriority w:val="99"/>
    <w:semiHidden/>
    <w:rsid w:val="00394E6E"/>
    <w:rPr>
      <w:b/>
      <w:bCs/>
      <w:sz w:val="20"/>
      <w:szCs w:val="20"/>
    </w:rPr>
  </w:style>
  <w:style w:type="paragraph" w:styleId="ListParagraph">
    <w:name w:val="List Paragraph"/>
    <w:basedOn w:val="Normal"/>
    <w:uiPriority w:val="34"/>
    <w:qFormat/>
    <w:rsid w:val="006F04F7"/>
    <w:pPr>
      <w:ind w:left="720"/>
      <w:contextualSpacing/>
    </w:pPr>
  </w:style>
  <w:style w:type="paragraph" w:styleId="FootnoteText">
    <w:name w:val="footnote text"/>
    <w:basedOn w:val="Normal"/>
    <w:link w:val="FootnoteTextChar"/>
    <w:uiPriority w:val="99"/>
    <w:semiHidden/>
    <w:unhideWhenUsed/>
    <w:rsid w:val="00452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8BF"/>
    <w:rPr>
      <w:sz w:val="20"/>
      <w:szCs w:val="20"/>
    </w:rPr>
  </w:style>
  <w:style w:type="character" w:styleId="FootnoteReference">
    <w:name w:val="footnote reference"/>
    <w:basedOn w:val="DefaultParagraphFont"/>
    <w:uiPriority w:val="99"/>
    <w:semiHidden/>
    <w:unhideWhenUsed/>
    <w:rsid w:val="00452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C45"/>
    <w:rPr>
      <w:color w:val="0000FF"/>
      <w:u w:val="single"/>
    </w:rPr>
  </w:style>
  <w:style w:type="character" w:styleId="FollowedHyperlink">
    <w:name w:val="FollowedHyperlink"/>
    <w:basedOn w:val="DefaultParagraphFont"/>
    <w:uiPriority w:val="99"/>
    <w:semiHidden/>
    <w:unhideWhenUsed/>
    <w:rsid w:val="00430C45"/>
    <w:rPr>
      <w:color w:val="800080"/>
      <w:u w:val="single"/>
    </w:rPr>
  </w:style>
  <w:style w:type="paragraph" w:customStyle="1" w:styleId="font5">
    <w:name w:val="font5"/>
    <w:basedOn w:val="Normal"/>
    <w:rsid w:val="00430C45"/>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6">
    <w:name w:val="font6"/>
    <w:basedOn w:val="Normal"/>
    <w:rsid w:val="00430C45"/>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430C45"/>
    <w:pPr>
      <w:spacing w:before="100" w:beforeAutospacing="1" w:after="100" w:afterAutospacing="1" w:line="240" w:lineRule="auto"/>
    </w:pPr>
    <w:rPr>
      <w:rFonts w:ascii="Calibri" w:eastAsia="Times New Roman" w:hAnsi="Calibri" w:cs="Times New Roman"/>
      <w:b/>
      <w:bCs/>
      <w:color w:val="FF0000"/>
      <w:sz w:val="24"/>
      <w:szCs w:val="24"/>
    </w:rPr>
  </w:style>
  <w:style w:type="paragraph" w:customStyle="1" w:styleId="font8">
    <w:name w:val="font8"/>
    <w:basedOn w:val="Normal"/>
    <w:rsid w:val="00430C45"/>
    <w:pPr>
      <w:spacing w:before="100" w:beforeAutospacing="1" w:after="100" w:afterAutospacing="1" w:line="240" w:lineRule="auto"/>
    </w:pPr>
    <w:rPr>
      <w:rFonts w:ascii="Calibri" w:eastAsia="Times New Roman" w:hAnsi="Calibri" w:cs="Times New Roman"/>
      <w:b/>
      <w:bCs/>
      <w:color w:val="000000"/>
      <w:sz w:val="24"/>
      <w:szCs w:val="24"/>
      <w:u w:val="single"/>
    </w:rPr>
  </w:style>
  <w:style w:type="paragraph" w:customStyle="1" w:styleId="font9">
    <w:name w:val="font9"/>
    <w:basedOn w:val="Normal"/>
    <w:rsid w:val="00430C45"/>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Normal"/>
    <w:rsid w:val="00430C45"/>
    <w:pPr>
      <w:spacing w:before="100" w:beforeAutospacing="1" w:after="100" w:afterAutospacing="1" w:line="240" w:lineRule="auto"/>
    </w:pPr>
    <w:rPr>
      <w:rFonts w:ascii="Tahoma" w:eastAsia="Times New Roman" w:hAnsi="Tahoma" w:cs="Tahoma"/>
      <w:color w:val="000000"/>
      <w:sz w:val="18"/>
      <w:szCs w:val="18"/>
    </w:rPr>
  </w:style>
  <w:style w:type="paragraph" w:customStyle="1" w:styleId="xl63">
    <w:name w:val="xl63"/>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430C4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430C4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430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430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430C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73">
    <w:name w:val="xl73"/>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
    <w:name w:val="xl74"/>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75">
    <w:name w:val="xl75"/>
    <w:basedOn w:val="Normal"/>
    <w:rsid w:val="00430C4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43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7">
    <w:name w:val="xl77"/>
    <w:basedOn w:val="Normal"/>
    <w:rsid w:val="00430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66092"/>
      <w:sz w:val="24"/>
      <w:szCs w:val="24"/>
    </w:rPr>
  </w:style>
  <w:style w:type="paragraph" w:customStyle="1" w:styleId="xl78">
    <w:name w:val="xl78"/>
    <w:basedOn w:val="Normal"/>
    <w:rsid w:val="00430C4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43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43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430C4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430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0C45"/>
    <w:pPr>
      <w:pBdr>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LightGrid">
    <w:name w:val="Light Grid"/>
    <w:basedOn w:val="TableNormal"/>
    <w:uiPriority w:val="62"/>
    <w:rsid w:val="00430C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4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F3"/>
    <w:rPr>
      <w:rFonts w:ascii="Tahoma" w:hAnsi="Tahoma" w:cs="Tahoma"/>
      <w:sz w:val="16"/>
      <w:szCs w:val="16"/>
    </w:rPr>
  </w:style>
  <w:style w:type="paragraph" w:styleId="Header">
    <w:name w:val="header"/>
    <w:basedOn w:val="Normal"/>
    <w:link w:val="HeaderChar"/>
    <w:uiPriority w:val="99"/>
    <w:unhideWhenUsed/>
    <w:rsid w:val="00CC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AE6"/>
  </w:style>
  <w:style w:type="paragraph" w:styleId="Footer">
    <w:name w:val="footer"/>
    <w:basedOn w:val="Normal"/>
    <w:link w:val="FooterChar"/>
    <w:uiPriority w:val="99"/>
    <w:unhideWhenUsed/>
    <w:rsid w:val="00CC6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AE6"/>
  </w:style>
  <w:style w:type="character" w:styleId="CommentReference">
    <w:name w:val="annotation reference"/>
    <w:basedOn w:val="DefaultParagraphFont"/>
    <w:uiPriority w:val="99"/>
    <w:semiHidden/>
    <w:unhideWhenUsed/>
    <w:rsid w:val="00394E6E"/>
    <w:rPr>
      <w:sz w:val="16"/>
      <w:szCs w:val="16"/>
    </w:rPr>
  </w:style>
  <w:style w:type="paragraph" w:styleId="CommentText">
    <w:name w:val="annotation text"/>
    <w:basedOn w:val="Normal"/>
    <w:link w:val="CommentTextChar"/>
    <w:uiPriority w:val="99"/>
    <w:semiHidden/>
    <w:unhideWhenUsed/>
    <w:rsid w:val="00394E6E"/>
    <w:pPr>
      <w:spacing w:line="240" w:lineRule="auto"/>
    </w:pPr>
    <w:rPr>
      <w:sz w:val="20"/>
      <w:szCs w:val="20"/>
    </w:rPr>
  </w:style>
  <w:style w:type="character" w:customStyle="1" w:styleId="CommentTextChar">
    <w:name w:val="Comment Text Char"/>
    <w:basedOn w:val="DefaultParagraphFont"/>
    <w:link w:val="CommentText"/>
    <w:uiPriority w:val="99"/>
    <w:semiHidden/>
    <w:rsid w:val="00394E6E"/>
    <w:rPr>
      <w:sz w:val="20"/>
      <w:szCs w:val="20"/>
    </w:rPr>
  </w:style>
  <w:style w:type="paragraph" w:styleId="CommentSubject">
    <w:name w:val="annotation subject"/>
    <w:basedOn w:val="CommentText"/>
    <w:next w:val="CommentText"/>
    <w:link w:val="CommentSubjectChar"/>
    <w:uiPriority w:val="99"/>
    <w:semiHidden/>
    <w:unhideWhenUsed/>
    <w:rsid w:val="00394E6E"/>
    <w:rPr>
      <w:b/>
      <w:bCs/>
    </w:rPr>
  </w:style>
  <w:style w:type="character" w:customStyle="1" w:styleId="CommentSubjectChar">
    <w:name w:val="Comment Subject Char"/>
    <w:basedOn w:val="CommentTextChar"/>
    <w:link w:val="CommentSubject"/>
    <w:uiPriority w:val="99"/>
    <w:semiHidden/>
    <w:rsid w:val="00394E6E"/>
    <w:rPr>
      <w:b/>
      <w:bCs/>
      <w:sz w:val="20"/>
      <w:szCs w:val="20"/>
    </w:rPr>
  </w:style>
  <w:style w:type="paragraph" w:styleId="ListParagraph">
    <w:name w:val="List Paragraph"/>
    <w:basedOn w:val="Normal"/>
    <w:uiPriority w:val="34"/>
    <w:qFormat/>
    <w:rsid w:val="006F04F7"/>
    <w:pPr>
      <w:ind w:left="720"/>
      <w:contextualSpacing/>
    </w:pPr>
  </w:style>
  <w:style w:type="paragraph" w:styleId="FootnoteText">
    <w:name w:val="footnote text"/>
    <w:basedOn w:val="Normal"/>
    <w:link w:val="FootnoteTextChar"/>
    <w:uiPriority w:val="99"/>
    <w:semiHidden/>
    <w:unhideWhenUsed/>
    <w:rsid w:val="00452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8BF"/>
    <w:rPr>
      <w:sz w:val="20"/>
      <w:szCs w:val="20"/>
    </w:rPr>
  </w:style>
  <w:style w:type="character" w:styleId="FootnoteReference">
    <w:name w:val="footnote reference"/>
    <w:basedOn w:val="DefaultParagraphFont"/>
    <w:uiPriority w:val="99"/>
    <w:semiHidden/>
    <w:unhideWhenUsed/>
    <w:rsid w:val="00452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728">
      <w:bodyDiv w:val="1"/>
      <w:marLeft w:val="0"/>
      <w:marRight w:val="0"/>
      <w:marTop w:val="0"/>
      <w:marBottom w:val="0"/>
      <w:divBdr>
        <w:top w:val="none" w:sz="0" w:space="0" w:color="auto"/>
        <w:left w:val="none" w:sz="0" w:space="0" w:color="auto"/>
        <w:bottom w:val="none" w:sz="0" w:space="0" w:color="auto"/>
        <w:right w:val="none" w:sz="0" w:space="0" w:color="auto"/>
      </w:divBdr>
    </w:div>
    <w:div w:id="8829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7AE1-BA5C-4D18-9344-7D562F57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26494</Words>
  <Characters>151018</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Nemanja Relic</cp:lastModifiedBy>
  <cp:revision>2</cp:revision>
  <cp:lastPrinted>2015-02-19T10:40:00Z</cp:lastPrinted>
  <dcterms:created xsi:type="dcterms:W3CDTF">2015-07-21T09:40:00Z</dcterms:created>
  <dcterms:modified xsi:type="dcterms:W3CDTF">2015-07-21T09:40:00Z</dcterms:modified>
</cp:coreProperties>
</file>